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B26B37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8B6DB0" w:rsidRDefault="000B4A68" w:rsidP="008B6DB0">
      <w:pPr>
        <w:spacing w:line="38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8B6DB0">
        <w:rPr>
          <w:rFonts w:ascii="仿宋" w:eastAsia="仿宋" w:hAnsi="仿宋" w:hint="eastAsia"/>
          <w:sz w:val="28"/>
          <w:szCs w:val="28"/>
        </w:rPr>
        <w:t>洛阳万基铝钛合金新材料有限公司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8B6DB0">
        <w:rPr>
          <w:rFonts w:ascii="仿宋" w:eastAsia="仿宋" w:hAnsi="仿宋" w:hint="eastAsia"/>
          <w:sz w:val="28"/>
          <w:szCs w:val="28"/>
        </w:rPr>
        <w:t>液压闸式剪板机采购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</w:t>
      </w:r>
      <w:r w:rsidR="008B6DB0">
        <w:rPr>
          <w:rFonts w:ascii="仿宋" w:eastAsia="仿宋" w:hAnsi="仿宋" w:hint="eastAsia"/>
          <w:sz w:val="28"/>
          <w:szCs w:val="28"/>
        </w:rPr>
        <w:t>技术参数要求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="008B6DB0">
        <w:rPr>
          <w:rFonts w:ascii="仿宋" w:eastAsia="仿宋" w:hAnsi="仿宋" w:hint="eastAsia"/>
          <w:sz w:val="28"/>
          <w:szCs w:val="28"/>
        </w:rPr>
        <w:t>及技术要求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>标处理。</w:t>
      </w:r>
      <w:r w:rsidR="008B6DB0" w:rsidRPr="00177B74">
        <w:rPr>
          <w:rFonts w:ascii="仿宋" w:eastAsia="仿宋" w:hAnsi="仿宋" w:hint="eastAsia"/>
          <w:sz w:val="28"/>
          <w:szCs w:val="28"/>
        </w:rPr>
        <w:t>如有疑问请</w:t>
      </w:r>
      <w:r w:rsidR="008B6DB0">
        <w:rPr>
          <w:rFonts w:ascii="仿宋" w:eastAsia="仿宋" w:hAnsi="仿宋" w:hint="eastAsia"/>
          <w:sz w:val="28"/>
          <w:szCs w:val="28"/>
        </w:rPr>
        <w:t>与我公司相关负责人联系：</w:t>
      </w:r>
    </w:p>
    <w:p w:rsidR="0077126E" w:rsidRDefault="008B6DB0" w:rsidP="00B26B37">
      <w:pPr>
        <w:spacing w:line="38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商务联系人：</w:t>
      </w:r>
      <w:r w:rsidR="006B1769">
        <w:rPr>
          <w:rFonts w:ascii="仿宋" w:eastAsia="仿宋" w:hAnsi="仿宋" w:hint="eastAsia"/>
          <w:sz w:val="28"/>
          <w:szCs w:val="28"/>
        </w:rPr>
        <w:t>游欣城</w:t>
      </w:r>
      <w:r w:rsidR="0077126E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 xml:space="preserve">   </w:t>
      </w:r>
      <w:r w:rsidR="0077126E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联系电话：1</w:t>
      </w:r>
      <w:r w:rsidR="006B1769">
        <w:rPr>
          <w:rFonts w:ascii="仿宋" w:eastAsia="仿宋" w:hAnsi="仿宋" w:hint="eastAsia"/>
          <w:sz w:val="28"/>
          <w:szCs w:val="28"/>
        </w:rPr>
        <w:t>3525480431</w:t>
      </w:r>
    </w:p>
    <w:p w:rsidR="008B6DB0" w:rsidRPr="008B6DB0" w:rsidRDefault="008B6DB0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技术联系人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/>
          <w:sz w:val="28"/>
          <w:szCs w:val="28"/>
        </w:rPr>
        <w:t>曾虎</w:t>
      </w:r>
      <w:r>
        <w:rPr>
          <w:rFonts w:ascii="仿宋" w:eastAsia="仿宋" w:hAnsi="仿宋" w:hint="eastAsia"/>
          <w:sz w:val="28"/>
          <w:szCs w:val="28"/>
        </w:rPr>
        <w:t xml:space="preserve">       联系电话：13783116616</w:t>
      </w:r>
    </w:p>
    <w:p w:rsidR="000B4A68" w:rsidRPr="00177B74" w:rsidRDefault="000B4A68" w:rsidP="00B26B37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946CCD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B26B37" w:rsidRPr="003947A0" w:rsidRDefault="00B26B37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1、本次招标采用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F85011">
        <w:rPr>
          <w:rFonts w:ascii="仿宋" w:eastAsia="仿宋" w:hAnsi="仿宋"/>
          <w:b/>
          <w:color w:val="FF0000"/>
          <w:sz w:val="28"/>
          <w:szCs w:val="28"/>
          <w:u w:val="single"/>
        </w:rPr>
        <w:t>8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8B6DB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16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</w:t>
      </w:r>
      <w:r w:rsidR="006B1769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周</w:t>
      </w:r>
      <w:r w:rsidR="008B6DB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一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</w:t>
      </w:r>
      <w:r w:rsidR="008B6DB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：00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-11</w:t>
      </w:r>
      <w:r w:rsidR="008B6DB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：00（北京时间）</w:t>
      </w:r>
      <w:r w:rsidRPr="003947A0">
        <w:rPr>
          <w:rFonts w:ascii="仿宋" w:eastAsia="仿宋" w:hAnsi="仿宋" w:hint="eastAsia"/>
          <w:sz w:val="28"/>
          <w:szCs w:val="28"/>
        </w:rPr>
        <w:t>将报价单（加盖公章、签名，否则无效）传真至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0379-67332447</w:t>
      </w:r>
      <w:r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Pr="003947A0">
        <w:rPr>
          <w:rFonts w:ascii="仿宋" w:eastAsia="仿宋" w:hAnsi="仿宋" w:hint="eastAsia"/>
          <w:sz w:val="28"/>
          <w:szCs w:val="28"/>
        </w:rPr>
        <w:t>请勿</w:t>
      </w:r>
      <w:r>
        <w:rPr>
          <w:rFonts w:ascii="仿宋" w:eastAsia="仿宋" w:hAnsi="仿宋" w:hint="eastAsia"/>
          <w:sz w:val="28"/>
          <w:szCs w:val="28"/>
        </w:rPr>
        <w:t>删减或</w:t>
      </w:r>
      <w:r w:rsidRPr="003947A0">
        <w:rPr>
          <w:rFonts w:ascii="仿宋" w:eastAsia="仿宋" w:hAnsi="仿宋" w:hint="eastAsia"/>
          <w:sz w:val="28"/>
          <w:szCs w:val="28"/>
        </w:rPr>
        <w:t>更改报价单</w:t>
      </w:r>
      <w:r w:rsidR="008B6DB0">
        <w:rPr>
          <w:rFonts w:ascii="仿宋" w:eastAsia="仿宋" w:hAnsi="仿宋" w:hint="eastAsia"/>
          <w:sz w:val="28"/>
          <w:szCs w:val="28"/>
        </w:rPr>
        <w:t>相关格式及内容</w:t>
      </w:r>
      <w:r w:rsidRPr="003947A0">
        <w:rPr>
          <w:rFonts w:ascii="仿宋" w:eastAsia="仿宋" w:hAnsi="仿宋" w:hint="eastAsia"/>
          <w:sz w:val="28"/>
          <w:szCs w:val="28"/>
        </w:rPr>
        <w:t>，</w:t>
      </w:r>
      <w:r w:rsidR="008B6DB0">
        <w:rPr>
          <w:rFonts w:ascii="仿宋" w:eastAsia="仿宋" w:hAnsi="仿宋" w:hint="eastAsia"/>
          <w:sz w:val="28"/>
          <w:szCs w:val="28"/>
        </w:rPr>
        <w:t>如有差异要</w:t>
      </w:r>
      <w:r w:rsidRPr="003947A0">
        <w:rPr>
          <w:rFonts w:ascii="仿宋" w:eastAsia="仿宋" w:hAnsi="仿宋" w:hint="eastAsia"/>
          <w:sz w:val="28"/>
          <w:szCs w:val="28"/>
        </w:rPr>
        <w:t>注明</w:t>
      </w:r>
      <w:r w:rsidR="008B6DB0">
        <w:rPr>
          <w:rFonts w:ascii="仿宋" w:eastAsia="仿宋" w:hAnsi="仿宋" w:hint="eastAsia"/>
          <w:sz w:val="28"/>
          <w:szCs w:val="28"/>
        </w:rPr>
        <w:t>，请在备注栏内填写详细</w:t>
      </w:r>
      <w:r w:rsidRPr="003947A0">
        <w:rPr>
          <w:rFonts w:ascii="仿宋" w:eastAsia="仿宋" w:hAnsi="仿宋" w:hint="eastAsia"/>
          <w:sz w:val="28"/>
          <w:szCs w:val="28"/>
        </w:rPr>
        <w:t>；报价尽量取整数（不带小数点），</w:t>
      </w:r>
      <w:r w:rsidR="008B6DB0">
        <w:rPr>
          <w:rFonts w:ascii="仿宋" w:eastAsia="仿宋" w:hAnsi="仿宋" w:hint="eastAsia"/>
          <w:sz w:val="28"/>
          <w:szCs w:val="28"/>
        </w:rPr>
        <w:t>注明</w:t>
      </w:r>
      <w:r w:rsidRPr="003947A0">
        <w:rPr>
          <w:rFonts w:ascii="仿宋" w:eastAsia="仿宋" w:hAnsi="仿宋" w:hint="eastAsia"/>
          <w:sz w:val="28"/>
          <w:szCs w:val="28"/>
        </w:rPr>
        <w:t>单价</w:t>
      </w:r>
      <w:r w:rsidR="008B6DB0">
        <w:rPr>
          <w:rFonts w:ascii="仿宋" w:eastAsia="仿宋" w:hAnsi="仿宋" w:hint="eastAsia"/>
          <w:sz w:val="28"/>
          <w:szCs w:val="28"/>
        </w:rPr>
        <w:t>并</w:t>
      </w:r>
      <w:r w:rsidRPr="003947A0">
        <w:rPr>
          <w:rFonts w:ascii="仿宋" w:eastAsia="仿宋" w:hAnsi="仿宋" w:hint="eastAsia"/>
          <w:sz w:val="28"/>
          <w:szCs w:val="28"/>
        </w:rPr>
        <w:t>合计总价；</w:t>
      </w:r>
    </w:p>
    <w:p w:rsidR="00B26B37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B26B37" w:rsidRPr="005E10A3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B26B37" w:rsidRPr="003947A0" w:rsidRDefault="00B26B37" w:rsidP="00B26B37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未经招标中心资质审查的投标人，请携营业执照（年审过的有效件且必须有标的物方面经营范围）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3947A0">
        <w:rPr>
          <w:rFonts w:ascii="仿宋" w:eastAsia="仿宋" w:hAnsi="仿宋" w:hint="eastAsia"/>
          <w:sz w:val="28"/>
          <w:szCs w:val="28"/>
        </w:rPr>
        <w:t>，及加盖公章复印件一份、投标人法定代表人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3947A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F85011">
        <w:rPr>
          <w:rFonts w:ascii="仿宋" w:eastAsia="仿宋" w:hAnsi="仿宋"/>
          <w:b/>
          <w:color w:val="FF0000"/>
          <w:sz w:val="28"/>
          <w:szCs w:val="28"/>
        </w:rPr>
        <w:t>8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8B6DB0">
        <w:rPr>
          <w:rFonts w:ascii="仿宋" w:eastAsia="仿宋" w:hAnsi="仿宋" w:hint="eastAsia"/>
          <w:b/>
          <w:color w:val="FF0000"/>
          <w:sz w:val="28"/>
          <w:szCs w:val="28"/>
        </w:rPr>
        <w:t>13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日下午17时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8B6DB0">
        <w:rPr>
          <w:rFonts w:ascii="仿宋" w:eastAsia="仿宋" w:hAnsi="仿宋" w:hint="eastAsia"/>
          <w:sz w:val="28"/>
          <w:szCs w:val="28"/>
        </w:rPr>
        <w:t>液压闸式剪板机</w:t>
      </w:r>
      <w:r w:rsidRPr="003947A0">
        <w:rPr>
          <w:rFonts w:ascii="仿宋" w:eastAsia="仿宋" w:hAnsi="仿宋" w:hint="eastAsia"/>
          <w:sz w:val="28"/>
          <w:szCs w:val="28"/>
        </w:rPr>
        <w:t>（具体型号</w:t>
      </w:r>
      <w:r w:rsidR="008B6DB0">
        <w:rPr>
          <w:rFonts w:ascii="仿宋" w:eastAsia="仿宋" w:hAnsi="仿宋" w:hint="eastAsia"/>
          <w:sz w:val="28"/>
          <w:szCs w:val="28"/>
        </w:rPr>
        <w:t>及相关参数</w:t>
      </w:r>
      <w:r w:rsidRPr="003947A0">
        <w:rPr>
          <w:rFonts w:ascii="仿宋" w:eastAsia="仿宋" w:hAnsi="仿宋" w:hint="eastAsia"/>
          <w:sz w:val="28"/>
          <w:szCs w:val="28"/>
        </w:rPr>
        <w:t>详见附件报价单</w:t>
      </w:r>
      <w:r w:rsidR="008B6DB0">
        <w:rPr>
          <w:rFonts w:ascii="仿宋" w:eastAsia="仿宋" w:hAnsi="仿宋" w:hint="eastAsia"/>
          <w:sz w:val="28"/>
          <w:szCs w:val="28"/>
        </w:rPr>
        <w:t>、技术要求</w:t>
      </w:r>
      <w:r w:rsidRPr="003947A0">
        <w:rPr>
          <w:rFonts w:ascii="仿宋" w:eastAsia="仿宋" w:hAnsi="仿宋" w:hint="eastAsia"/>
          <w:sz w:val="28"/>
          <w:szCs w:val="28"/>
        </w:rPr>
        <w:t>）。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满足买方使用需求</w:t>
      </w:r>
      <w:r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3、报价格式 见附件报价单。</w:t>
      </w:r>
    </w:p>
    <w:p w:rsidR="00C376AB" w:rsidRPr="00790260" w:rsidRDefault="003153C6" w:rsidP="00C376AB">
      <w:pPr>
        <w:pStyle w:val="a7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7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F54EB4" w:rsidRDefault="00C376AB" w:rsidP="00C376AB">
      <w:pPr>
        <w:pStyle w:val="a7"/>
        <w:rPr>
          <w:rFonts w:asciiTheme="majorEastAsia" w:eastAsiaTheme="majorEastAsia" w:hAnsiTheme="majorEastAsia"/>
          <w:b/>
          <w:bCs/>
          <w:snapToGrid/>
          <w:color w:val="000000" w:themeColor="text1"/>
          <w:sz w:val="32"/>
          <w:szCs w:val="44"/>
        </w:rPr>
      </w:pPr>
      <w:r w:rsidRPr="00F54EB4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32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</w:t>
      </w:r>
      <w:r w:rsid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     </w:t>
      </w:r>
    </w:p>
    <w:p w:rsidR="00C376AB" w:rsidRPr="00F54EB4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万基控股集团有限公司招标中心：</w:t>
      </w:r>
    </w:p>
    <w:p w:rsidR="00C376AB" w:rsidRPr="00F54EB4" w:rsidRDefault="00C376AB" w:rsidP="00F54EB4">
      <w:pPr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 xml:space="preserve">投标人名称 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 xml:space="preserve">)是中华人民共和国合法企业，法定地址： 。  </w:t>
      </w:r>
    </w:p>
    <w:p w:rsidR="00C376AB" w:rsidRPr="00F54EB4" w:rsidRDefault="00C376AB" w:rsidP="00F54EB4">
      <w:pPr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授权人姓名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 xml:space="preserve"> )特授权(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被授权人姓名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)代表我公司全权办理针</w:t>
      </w:r>
      <w:r w:rsidR="00F54EB4"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（项目名称）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的投标、谈判、签约等具体工作，并签署全部有关的文件、协议及合同，我公司对被授权人的签名负全部责任。</w:t>
      </w:r>
    </w:p>
    <w:p w:rsidR="00C376AB" w:rsidRPr="00F54EB4" w:rsidRDefault="00C376AB" w:rsidP="00F54EB4">
      <w:pPr>
        <w:spacing w:line="36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F54EB4" w:rsidRDefault="00C376AB" w:rsidP="00F54EB4">
      <w:pPr>
        <w:ind w:firstLineChars="250" w:firstLine="70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被授权人签名：</w:t>
      </w:r>
      <w:r w:rsidR="00F54EB4"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</w:t>
      </w: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授权人签名：</w:t>
      </w:r>
    </w:p>
    <w:p w:rsidR="00F54EB4" w:rsidRDefault="00C376AB" w:rsidP="00F54EB4">
      <w:pPr>
        <w:ind w:firstLineChars="250" w:firstLine="700"/>
        <w:rPr>
          <w:rFonts w:ascii="仿宋" w:eastAsia="仿宋" w:hAnsi="仿宋" w:cs="仿宋_GB2312" w:hint="eastAsia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职        务：</w:t>
      </w:r>
      <w:r w:rsidR="00F54EB4"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</w:t>
      </w: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职      务：</w:t>
      </w:r>
    </w:p>
    <w:p w:rsidR="00C376AB" w:rsidRPr="00F54EB4" w:rsidRDefault="00C376AB" w:rsidP="00F54EB4">
      <w:pPr>
        <w:ind w:firstLineChars="200" w:firstLine="56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</w:t>
      </w:r>
      <w:r w:rsidR="00F54EB4"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</w:t>
      </w: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</w:t>
      </w:r>
      <w:r w:rsidR="00F54EB4"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</w:t>
      </w:r>
      <w:r w:rsid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</w:t>
      </w: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投标人公章：</w:t>
      </w:r>
    </w:p>
    <w:p w:rsidR="00F54EB4" w:rsidRPr="00F54EB4" w:rsidRDefault="00F54EB4" w:rsidP="00F54EB4">
      <w:pPr>
        <w:ind w:firstLineChars="1850" w:firstLine="518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日    期：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6B1769" w:rsidRDefault="006B1769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6B1769" w:rsidRDefault="006B1769" w:rsidP="00AA6330">
      <w:pPr>
        <w:spacing w:line="520" w:lineRule="exact"/>
        <w:rPr>
          <w:rFonts w:ascii="仿宋" w:eastAsia="仿宋" w:hAnsi="仿宋" w:hint="eastAsia"/>
          <w:sz w:val="28"/>
          <w:szCs w:val="24"/>
        </w:rPr>
      </w:pPr>
    </w:p>
    <w:p w:rsidR="00F54EB4" w:rsidRDefault="00F54EB4" w:rsidP="00AA6330">
      <w:pPr>
        <w:spacing w:line="520" w:lineRule="exact"/>
        <w:rPr>
          <w:rFonts w:ascii="仿宋" w:eastAsia="仿宋" w:hAnsi="仿宋" w:hint="eastAsia"/>
          <w:sz w:val="28"/>
          <w:szCs w:val="24"/>
        </w:rPr>
      </w:pPr>
    </w:p>
    <w:p w:rsidR="00F54EB4" w:rsidRDefault="00F54EB4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F27B6" w:rsidRDefault="002F27B6" w:rsidP="002F27B6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2F27B6" w:rsidRDefault="002F27B6" w:rsidP="008B6DB0">
      <w:pPr>
        <w:spacing w:afterLines="50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2F27B6" w:rsidRDefault="002F27B6" w:rsidP="002F27B6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2F27B6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2F27B6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F27B6" w:rsidRPr="00794655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/>
      </w:tblPr>
      <w:tblGrid>
        <w:gridCol w:w="5149"/>
        <w:gridCol w:w="4543"/>
      </w:tblGrid>
      <w:tr w:rsidR="002F27B6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2F27B6" w:rsidRDefault="002F27B6" w:rsidP="002F27B6">
      <w:pPr>
        <w:rPr>
          <w:rFonts w:ascii="仿宋" w:eastAsia="仿宋" w:hAnsi="仿宋" w:cs="仿宋"/>
          <w:sz w:val="24"/>
        </w:rPr>
      </w:pPr>
    </w:p>
    <w:p w:rsidR="00F54EB4" w:rsidRDefault="00F54EB4" w:rsidP="002F27B6">
      <w:pPr>
        <w:spacing w:line="520" w:lineRule="exact"/>
        <w:rPr>
          <w:rFonts w:ascii="仿宋" w:eastAsia="仿宋" w:hAnsi="仿宋" w:hint="eastAsia"/>
          <w:sz w:val="28"/>
          <w:szCs w:val="28"/>
        </w:rPr>
      </w:pPr>
    </w:p>
    <w:p w:rsidR="00F54EB4" w:rsidRDefault="00F54EB4" w:rsidP="002F27B6">
      <w:pPr>
        <w:spacing w:line="520" w:lineRule="exact"/>
        <w:rPr>
          <w:rFonts w:ascii="仿宋" w:eastAsia="仿宋" w:hAnsi="仿宋" w:hint="eastAsia"/>
          <w:sz w:val="28"/>
          <w:szCs w:val="28"/>
        </w:rPr>
      </w:pPr>
    </w:p>
    <w:p w:rsidR="00F54EB4" w:rsidRDefault="00F54EB4" w:rsidP="002F27B6">
      <w:pPr>
        <w:spacing w:line="520" w:lineRule="exact"/>
        <w:rPr>
          <w:rFonts w:ascii="仿宋" w:eastAsia="仿宋" w:hAnsi="仿宋" w:hint="eastAsia"/>
          <w:sz w:val="28"/>
          <w:szCs w:val="28"/>
        </w:rPr>
      </w:pPr>
    </w:p>
    <w:p w:rsidR="00F54EB4" w:rsidRDefault="00F54EB4" w:rsidP="002F27B6">
      <w:pPr>
        <w:spacing w:line="520" w:lineRule="exact"/>
        <w:rPr>
          <w:rFonts w:ascii="仿宋" w:eastAsia="仿宋" w:hAnsi="仿宋" w:hint="eastAsia"/>
          <w:sz w:val="28"/>
          <w:szCs w:val="28"/>
        </w:rPr>
      </w:pPr>
    </w:p>
    <w:p w:rsidR="00F54EB4" w:rsidRDefault="00F54EB4" w:rsidP="002F27B6">
      <w:pPr>
        <w:spacing w:line="520" w:lineRule="exact"/>
        <w:rPr>
          <w:rFonts w:ascii="仿宋" w:eastAsia="仿宋" w:hAnsi="仿宋" w:hint="eastAsia"/>
          <w:sz w:val="28"/>
          <w:szCs w:val="28"/>
        </w:rPr>
      </w:pPr>
    </w:p>
    <w:p w:rsidR="00F54EB4" w:rsidRDefault="00F54EB4" w:rsidP="002F27B6">
      <w:pPr>
        <w:spacing w:line="520" w:lineRule="exact"/>
        <w:rPr>
          <w:rFonts w:ascii="仿宋" w:eastAsia="仿宋" w:hAnsi="仿宋" w:hint="eastAsia"/>
          <w:sz w:val="28"/>
          <w:szCs w:val="28"/>
        </w:rPr>
      </w:pPr>
    </w:p>
    <w:p w:rsidR="00F54EB4" w:rsidRDefault="00F54EB4" w:rsidP="002F27B6">
      <w:pPr>
        <w:spacing w:line="520" w:lineRule="exact"/>
        <w:rPr>
          <w:rFonts w:ascii="仿宋" w:eastAsia="仿宋" w:hAnsi="仿宋" w:hint="eastAsia"/>
          <w:sz w:val="28"/>
          <w:szCs w:val="28"/>
        </w:rPr>
      </w:pPr>
    </w:p>
    <w:p w:rsidR="00F54EB4" w:rsidRDefault="00F54EB4" w:rsidP="002F27B6">
      <w:pPr>
        <w:spacing w:line="520" w:lineRule="exact"/>
        <w:rPr>
          <w:rFonts w:ascii="仿宋" w:eastAsia="仿宋" w:hAnsi="仿宋" w:hint="eastAsia"/>
          <w:sz w:val="28"/>
          <w:szCs w:val="28"/>
        </w:rPr>
      </w:pPr>
    </w:p>
    <w:p w:rsidR="00F54EB4" w:rsidRDefault="00F54EB4" w:rsidP="002F27B6">
      <w:pPr>
        <w:spacing w:line="520" w:lineRule="exact"/>
        <w:rPr>
          <w:rFonts w:ascii="仿宋" w:eastAsia="仿宋" w:hAnsi="仿宋" w:hint="eastAsia"/>
          <w:sz w:val="28"/>
          <w:szCs w:val="28"/>
        </w:rPr>
      </w:pPr>
    </w:p>
    <w:p w:rsidR="00F54EB4" w:rsidRDefault="00F54EB4" w:rsidP="002F27B6">
      <w:pPr>
        <w:spacing w:line="520" w:lineRule="exact"/>
        <w:rPr>
          <w:rFonts w:ascii="仿宋" w:eastAsia="仿宋" w:hAnsi="仿宋" w:hint="eastAsia"/>
          <w:sz w:val="28"/>
          <w:szCs w:val="28"/>
        </w:rPr>
      </w:pPr>
    </w:p>
    <w:p w:rsidR="002F27B6" w:rsidRPr="003153C6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lastRenderedPageBreak/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2F27B6" w:rsidRPr="003153C6" w:rsidRDefault="002F27B6" w:rsidP="00F54EB4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8189"/>
      </w:tblGrid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F54EB4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F54EB4">
              <w:rPr>
                <w:rFonts w:ascii="仿宋" w:eastAsia="仿宋" w:hAnsi="仿宋" w:hint="eastAsia"/>
                <w:sz w:val="28"/>
                <w:szCs w:val="32"/>
              </w:rPr>
              <w:t>序号</w:t>
            </w:r>
          </w:p>
        </w:tc>
        <w:tc>
          <w:tcPr>
            <w:tcW w:w="8189" w:type="dxa"/>
          </w:tcPr>
          <w:p w:rsidR="002F27B6" w:rsidRPr="00F54EB4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F54EB4">
              <w:rPr>
                <w:rFonts w:ascii="仿宋" w:eastAsia="仿宋" w:hAnsi="仿宋" w:hint="eastAsia"/>
                <w:sz w:val="28"/>
                <w:szCs w:val="32"/>
              </w:rPr>
              <w:t>差异内容</w:t>
            </w:r>
          </w:p>
        </w:tc>
      </w:tr>
      <w:tr w:rsidR="002F27B6" w:rsidRPr="00286D83" w:rsidTr="00D13EC5">
        <w:trPr>
          <w:trHeight w:val="435"/>
        </w:trPr>
        <w:tc>
          <w:tcPr>
            <w:tcW w:w="993" w:type="dxa"/>
          </w:tcPr>
          <w:p w:rsidR="002F27B6" w:rsidRPr="00F54EB4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F54EB4">
              <w:rPr>
                <w:rFonts w:ascii="仿宋" w:eastAsia="仿宋" w:hAnsi="仿宋" w:hint="eastAsia"/>
                <w:sz w:val="28"/>
                <w:szCs w:val="32"/>
              </w:rPr>
              <w:t>1</w:t>
            </w:r>
          </w:p>
        </w:tc>
        <w:tc>
          <w:tcPr>
            <w:tcW w:w="8189" w:type="dxa"/>
          </w:tcPr>
          <w:p w:rsidR="002F27B6" w:rsidRPr="00F54EB4" w:rsidRDefault="002F27B6" w:rsidP="00D13EC5">
            <w:pPr>
              <w:spacing w:line="520" w:lineRule="exact"/>
              <w:rPr>
                <w:rFonts w:ascii="仿宋" w:eastAsia="仿宋" w:hAnsi="仿宋"/>
                <w:sz w:val="28"/>
                <w:szCs w:val="32"/>
              </w:rPr>
            </w:pPr>
          </w:p>
        </w:tc>
      </w:tr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F54EB4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F54EB4">
              <w:rPr>
                <w:rFonts w:ascii="仿宋" w:eastAsia="仿宋" w:hAnsi="仿宋" w:hint="eastAsia"/>
                <w:sz w:val="28"/>
                <w:szCs w:val="32"/>
              </w:rPr>
              <w:t>2</w:t>
            </w:r>
          </w:p>
        </w:tc>
        <w:tc>
          <w:tcPr>
            <w:tcW w:w="8189" w:type="dxa"/>
          </w:tcPr>
          <w:p w:rsidR="002F27B6" w:rsidRPr="00F54EB4" w:rsidRDefault="002F27B6" w:rsidP="00D13EC5">
            <w:pPr>
              <w:spacing w:line="520" w:lineRule="exact"/>
              <w:rPr>
                <w:rFonts w:ascii="仿宋" w:eastAsia="仿宋" w:hAnsi="仿宋"/>
                <w:sz w:val="28"/>
                <w:szCs w:val="32"/>
              </w:rPr>
            </w:pPr>
          </w:p>
        </w:tc>
      </w:tr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F54EB4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F54EB4">
              <w:rPr>
                <w:rFonts w:ascii="仿宋" w:eastAsia="仿宋" w:hAnsi="仿宋" w:hint="eastAsia"/>
                <w:sz w:val="28"/>
                <w:szCs w:val="32"/>
              </w:rPr>
              <w:t>3</w:t>
            </w:r>
          </w:p>
        </w:tc>
        <w:tc>
          <w:tcPr>
            <w:tcW w:w="8189" w:type="dxa"/>
          </w:tcPr>
          <w:p w:rsidR="002F27B6" w:rsidRPr="00F54EB4" w:rsidRDefault="002F27B6" w:rsidP="00D13EC5">
            <w:pPr>
              <w:spacing w:line="520" w:lineRule="exact"/>
              <w:rPr>
                <w:rFonts w:ascii="仿宋" w:eastAsia="仿宋" w:hAnsi="仿宋"/>
                <w:sz w:val="28"/>
                <w:szCs w:val="32"/>
              </w:rPr>
            </w:pPr>
          </w:p>
        </w:tc>
      </w:tr>
    </w:tbl>
    <w:p w:rsidR="002F27B6" w:rsidRPr="00D81B4E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2F27B6" w:rsidRDefault="002F27B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F54EB4" w:rsidRDefault="00F54EB4">
      <w:pPr>
        <w:widowControl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br w:type="page"/>
      </w: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2F27B6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F54EB4" w:rsidRDefault="003153C6" w:rsidP="00F54EB4">
      <w:pPr>
        <w:spacing w:line="460" w:lineRule="exact"/>
        <w:jc w:val="center"/>
        <w:rPr>
          <w:rFonts w:asciiTheme="minorEastAsia" w:eastAsiaTheme="minorEastAsia" w:hAnsiTheme="minorEastAsia"/>
          <w:b/>
          <w:sz w:val="32"/>
          <w:szCs w:val="44"/>
        </w:rPr>
      </w:pPr>
      <w:r w:rsidRPr="00F54EB4">
        <w:rPr>
          <w:rFonts w:asciiTheme="minorEastAsia" w:eastAsiaTheme="minorEastAsia" w:hAnsiTheme="minorEastAsia" w:hint="eastAsia"/>
          <w:b/>
          <w:sz w:val="32"/>
          <w:szCs w:val="44"/>
        </w:rPr>
        <w:t>投标人廉政承诺书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F54EB4" w:rsidRDefault="003153C6" w:rsidP="00F54EB4">
      <w:pPr>
        <w:spacing w:line="460" w:lineRule="exact"/>
        <w:ind w:firstLineChars="200" w:firstLine="560"/>
        <w:rPr>
          <w:rFonts w:ascii="仿宋" w:eastAsia="仿宋" w:hAnsi="仿宋"/>
          <w:sz w:val="28"/>
          <w:szCs w:val="30"/>
        </w:rPr>
      </w:pPr>
      <w:r w:rsidRPr="00F54EB4">
        <w:rPr>
          <w:rFonts w:ascii="仿宋" w:eastAsia="仿宋" w:hAnsi="仿宋" w:hint="eastAsia"/>
          <w:sz w:val="28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F54EB4" w:rsidRDefault="003153C6" w:rsidP="00F54EB4">
      <w:pPr>
        <w:spacing w:line="460" w:lineRule="exact"/>
        <w:ind w:firstLineChars="200" w:firstLine="560"/>
        <w:rPr>
          <w:rFonts w:ascii="仿宋" w:eastAsia="仿宋" w:hAnsi="仿宋"/>
          <w:sz w:val="28"/>
          <w:szCs w:val="30"/>
        </w:rPr>
      </w:pPr>
      <w:r w:rsidRPr="00F54EB4">
        <w:rPr>
          <w:rFonts w:ascii="仿宋" w:eastAsia="仿宋" w:hAnsi="仿宋" w:hint="eastAsia"/>
          <w:sz w:val="28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F54EB4" w:rsidRDefault="003153C6" w:rsidP="00F54EB4">
      <w:pPr>
        <w:spacing w:line="460" w:lineRule="exact"/>
        <w:ind w:firstLineChars="200" w:firstLine="560"/>
        <w:rPr>
          <w:rFonts w:ascii="仿宋" w:eastAsia="仿宋" w:hAnsi="仿宋"/>
          <w:sz w:val="28"/>
          <w:szCs w:val="30"/>
        </w:rPr>
      </w:pPr>
      <w:r w:rsidRPr="00F54EB4">
        <w:rPr>
          <w:rFonts w:ascii="仿宋" w:eastAsia="仿宋" w:hAnsi="仿宋" w:hint="eastAsia"/>
          <w:sz w:val="28"/>
          <w:szCs w:val="30"/>
        </w:rPr>
        <w:t xml:space="preserve">2、不向招标人、招标代理机构、评标专家(小组成员)行贿，以不正当手段谋取中标。 </w:t>
      </w:r>
    </w:p>
    <w:p w:rsidR="003153C6" w:rsidRPr="00F54EB4" w:rsidRDefault="003153C6" w:rsidP="00F54EB4">
      <w:pPr>
        <w:spacing w:line="460" w:lineRule="exact"/>
        <w:ind w:firstLineChars="200" w:firstLine="560"/>
        <w:rPr>
          <w:rFonts w:ascii="仿宋" w:eastAsia="仿宋" w:hAnsi="仿宋"/>
          <w:sz w:val="28"/>
          <w:szCs w:val="30"/>
        </w:rPr>
      </w:pPr>
      <w:r w:rsidRPr="00F54EB4">
        <w:rPr>
          <w:rFonts w:ascii="仿宋" w:eastAsia="仿宋" w:hAnsi="仿宋" w:hint="eastAsia"/>
          <w:sz w:val="28"/>
          <w:szCs w:val="30"/>
        </w:rPr>
        <w:t xml:space="preserve">3、不向招标投标监管人员请客、送礼及组织其它有可能影响客观公正监管的活动。  </w:t>
      </w:r>
    </w:p>
    <w:p w:rsidR="003153C6" w:rsidRPr="00F54EB4" w:rsidRDefault="003153C6" w:rsidP="00F54EB4">
      <w:pPr>
        <w:spacing w:line="460" w:lineRule="exact"/>
        <w:ind w:firstLineChars="200" w:firstLine="560"/>
        <w:rPr>
          <w:rFonts w:ascii="仿宋" w:eastAsia="仿宋" w:hAnsi="仿宋"/>
          <w:sz w:val="28"/>
          <w:szCs w:val="30"/>
        </w:rPr>
      </w:pPr>
      <w:r w:rsidRPr="00F54EB4">
        <w:rPr>
          <w:rFonts w:ascii="仿宋" w:eastAsia="仿宋" w:hAnsi="仿宋" w:hint="eastAsia"/>
          <w:sz w:val="28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F54EB4" w:rsidRDefault="003153C6" w:rsidP="00F54EB4">
      <w:pPr>
        <w:spacing w:line="460" w:lineRule="exact"/>
        <w:ind w:firstLineChars="200" w:firstLine="560"/>
        <w:rPr>
          <w:rFonts w:ascii="仿宋" w:eastAsia="仿宋" w:hAnsi="仿宋"/>
          <w:sz w:val="28"/>
          <w:szCs w:val="30"/>
        </w:rPr>
      </w:pPr>
      <w:r w:rsidRPr="00F54EB4">
        <w:rPr>
          <w:rFonts w:ascii="仿宋" w:eastAsia="仿宋" w:hAnsi="仿宋" w:hint="eastAsia"/>
          <w:sz w:val="28"/>
          <w:szCs w:val="30"/>
        </w:rPr>
        <w:t xml:space="preserve">5、不给责任人的违法违规行为说情。     </w:t>
      </w:r>
    </w:p>
    <w:p w:rsidR="003153C6" w:rsidRPr="00F54EB4" w:rsidRDefault="003153C6" w:rsidP="00F54EB4">
      <w:pPr>
        <w:spacing w:line="460" w:lineRule="exact"/>
        <w:ind w:firstLineChars="200" w:firstLine="560"/>
        <w:rPr>
          <w:rFonts w:ascii="仿宋" w:eastAsia="仿宋" w:hAnsi="仿宋"/>
          <w:sz w:val="28"/>
          <w:szCs w:val="30"/>
        </w:rPr>
      </w:pPr>
      <w:r w:rsidRPr="00F54EB4">
        <w:rPr>
          <w:rFonts w:ascii="仿宋" w:eastAsia="仿宋" w:hAnsi="仿宋" w:hint="eastAsia"/>
          <w:sz w:val="28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F54EB4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F54EB4" w:rsidRDefault="003153C6" w:rsidP="00F54EB4">
      <w:pPr>
        <w:spacing w:line="460" w:lineRule="exact"/>
        <w:ind w:firstLineChars="1650" w:firstLine="4620"/>
        <w:rPr>
          <w:rFonts w:ascii="仿宋" w:eastAsia="仿宋" w:hAnsi="仿宋"/>
          <w:sz w:val="28"/>
          <w:szCs w:val="30"/>
        </w:rPr>
      </w:pPr>
      <w:r w:rsidRPr="00F54EB4">
        <w:rPr>
          <w:rFonts w:ascii="仿宋" w:eastAsia="仿宋" w:hAnsi="仿宋" w:hint="eastAsia"/>
          <w:sz w:val="28"/>
          <w:szCs w:val="30"/>
        </w:rPr>
        <w:t>投标人：（盖单位章）</w:t>
      </w:r>
    </w:p>
    <w:p w:rsidR="003153C6" w:rsidRPr="00F54EB4" w:rsidRDefault="003153C6" w:rsidP="00F54EB4">
      <w:pPr>
        <w:spacing w:line="460" w:lineRule="exact"/>
        <w:ind w:firstLineChars="1650" w:firstLine="4620"/>
        <w:rPr>
          <w:rFonts w:ascii="仿宋" w:eastAsia="仿宋" w:hAnsi="仿宋"/>
          <w:sz w:val="28"/>
          <w:szCs w:val="30"/>
        </w:rPr>
      </w:pPr>
      <w:r w:rsidRPr="00F54EB4">
        <w:rPr>
          <w:rFonts w:ascii="仿宋" w:eastAsia="仿宋" w:hAnsi="仿宋" w:hint="eastAsia"/>
          <w:sz w:val="28"/>
          <w:szCs w:val="30"/>
        </w:rPr>
        <w:t>法定代表人：（签字或盖章）</w:t>
      </w:r>
    </w:p>
    <w:p w:rsidR="003153C6" w:rsidRPr="00F54EB4" w:rsidRDefault="003153C6" w:rsidP="00F54EB4">
      <w:pPr>
        <w:spacing w:line="460" w:lineRule="exact"/>
        <w:ind w:firstLineChars="1650" w:firstLine="4620"/>
        <w:rPr>
          <w:rFonts w:ascii="仿宋" w:eastAsia="仿宋" w:hAnsi="仿宋"/>
          <w:sz w:val="28"/>
          <w:szCs w:val="30"/>
        </w:rPr>
      </w:pPr>
      <w:r w:rsidRPr="00F54EB4">
        <w:rPr>
          <w:rFonts w:ascii="仿宋" w:eastAsia="仿宋" w:hAnsi="仿宋" w:hint="eastAsia"/>
          <w:sz w:val="28"/>
          <w:szCs w:val="30"/>
        </w:rPr>
        <w:t>20</w:t>
      </w:r>
      <w:r w:rsidR="00F85011" w:rsidRPr="00F54EB4">
        <w:rPr>
          <w:rFonts w:ascii="仿宋" w:eastAsia="仿宋" w:hAnsi="仿宋" w:hint="eastAsia"/>
          <w:sz w:val="28"/>
          <w:szCs w:val="30"/>
        </w:rPr>
        <w:t>2</w:t>
      </w:r>
      <w:r w:rsidR="00F85011" w:rsidRPr="00F54EB4">
        <w:rPr>
          <w:rFonts w:ascii="仿宋" w:eastAsia="仿宋" w:hAnsi="仿宋"/>
          <w:sz w:val="28"/>
          <w:szCs w:val="30"/>
        </w:rPr>
        <w:t>1</w:t>
      </w:r>
      <w:bookmarkStart w:id="0" w:name="_GoBack"/>
      <w:bookmarkEnd w:id="0"/>
      <w:r w:rsidRPr="00F54EB4">
        <w:rPr>
          <w:rFonts w:ascii="仿宋" w:eastAsia="仿宋" w:hAnsi="仿宋" w:hint="eastAsia"/>
          <w:sz w:val="28"/>
          <w:szCs w:val="30"/>
        </w:rPr>
        <w:t>年  月  日</w:t>
      </w:r>
    </w:p>
    <w:sectPr w:rsidR="003153C6" w:rsidRPr="00F54EB4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828" w:rsidRDefault="00881828">
      <w:r>
        <w:separator/>
      </w:r>
    </w:p>
  </w:endnote>
  <w:endnote w:type="continuationSeparator" w:id="1">
    <w:p w:rsidR="00881828" w:rsidRDefault="008818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828" w:rsidRDefault="00881828">
      <w:r>
        <w:separator/>
      </w:r>
    </w:p>
  </w:footnote>
  <w:footnote w:type="continuationSeparator" w:id="1">
    <w:p w:rsidR="00881828" w:rsidRDefault="008818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4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2D1"/>
    <w:rsid w:val="00007538"/>
    <w:rsid w:val="00011787"/>
    <w:rsid w:val="00017E22"/>
    <w:rsid w:val="00035243"/>
    <w:rsid w:val="000439B5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0BD4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27B6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521C7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3E139E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871EB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5F7990"/>
    <w:rsid w:val="00603294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B1769"/>
    <w:rsid w:val="006D79AA"/>
    <w:rsid w:val="006F0075"/>
    <w:rsid w:val="0071702B"/>
    <w:rsid w:val="00727848"/>
    <w:rsid w:val="0073435F"/>
    <w:rsid w:val="00735339"/>
    <w:rsid w:val="0074403E"/>
    <w:rsid w:val="007608EA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B4A2D"/>
    <w:rsid w:val="007C393C"/>
    <w:rsid w:val="007E6EBF"/>
    <w:rsid w:val="007F10B8"/>
    <w:rsid w:val="00827856"/>
    <w:rsid w:val="00834292"/>
    <w:rsid w:val="00840153"/>
    <w:rsid w:val="008470D0"/>
    <w:rsid w:val="008548BE"/>
    <w:rsid w:val="00870F9F"/>
    <w:rsid w:val="00875A6C"/>
    <w:rsid w:val="00881828"/>
    <w:rsid w:val="00882334"/>
    <w:rsid w:val="008912C8"/>
    <w:rsid w:val="008A30DB"/>
    <w:rsid w:val="008B4059"/>
    <w:rsid w:val="008B6DB0"/>
    <w:rsid w:val="008D1E20"/>
    <w:rsid w:val="008E20A9"/>
    <w:rsid w:val="0091258E"/>
    <w:rsid w:val="00916E1D"/>
    <w:rsid w:val="009232D9"/>
    <w:rsid w:val="00926538"/>
    <w:rsid w:val="00932694"/>
    <w:rsid w:val="00933B82"/>
    <w:rsid w:val="00946CCD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15EF"/>
    <w:rsid w:val="009D2D3D"/>
    <w:rsid w:val="009E4082"/>
    <w:rsid w:val="009F56CB"/>
    <w:rsid w:val="00A00A65"/>
    <w:rsid w:val="00A02A81"/>
    <w:rsid w:val="00A04C51"/>
    <w:rsid w:val="00A16A7C"/>
    <w:rsid w:val="00A17EFF"/>
    <w:rsid w:val="00A256B6"/>
    <w:rsid w:val="00A25D33"/>
    <w:rsid w:val="00A65595"/>
    <w:rsid w:val="00A71417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345FA"/>
    <w:rsid w:val="00E573B2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54EB4"/>
    <w:rsid w:val="00F61E16"/>
    <w:rsid w:val="00F6289C"/>
    <w:rsid w:val="00F707C2"/>
    <w:rsid w:val="00F7691C"/>
    <w:rsid w:val="00F82837"/>
    <w:rsid w:val="00F84506"/>
    <w:rsid w:val="00F85011"/>
    <w:rsid w:val="00F854F2"/>
    <w:rsid w:val="00F87ACF"/>
    <w:rsid w:val="00F9010D"/>
    <w:rsid w:val="00F95616"/>
    <w:rsid w:val="00FA104D"/>
    <w:rsid w:val="00FA6C59"/>
    <w:rsid w:val="00FB2514"/>
    <w:rsid w:val="00FB6240"/>
    <w:rsid w:val="00FB795D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Table Grid" w:semiHidden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9B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sid w:val="000439B5"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sid w:val="000439B5"/>
    <w:rPr>
      <w:rFonts w:ascii="宋体" w:hAnsi="Courier New"/>
    </w:rPr>
  </w:style>
  <w:style w:type="paragraph" w:styleId="a5">
    <w:name w:val="footer"/>
    <w:basedOn w:val="a"/>
    <w:link w:val="Char"/>
    <w:uiPriority w:val="99"/>
    <w:rsid w:val="000439B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rsid w:val="000439B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Title"/>
    <w:basedOn w:val="a"/>
    <w:next w:val="a"/>
    <w:link w:val="Char0"/>
    <w:uiPriority w:val="10"/>
    <w:qFormat/>
    <w:rsid w:val="000439B5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sid w:val="000439B5"/>
    <w:rPr>
      <w:szCs w:val="21"/>
    </w:rPr>
  </w:style>
  <w:style w:type="table" w:styleId="a8">
    <w:name w:val="Table Grid"/>
    <w:basedOn w:val="a1"/>
    <w:uiPriority w:val="99"/>
    <w:unhideWhenUsed/>
    <w:rsid w:val="000439B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1"/>
    <w:uiPriority w:val="99"/>
    <w:semiHidden/>
    <w:unhideWhenUsed/>
    <w:rsid w:val="001A2335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1A2335"/>
    <w:rPr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4B0881"/>
    <w:rPr>
      <w:kern w:val="2"/>
      <w:sz w:val="18"/>
    </w:rPr>
  </w:style>
  <w:style w:type="character" w:customStyle="1" w:styleId="Char0">
    <w:name w:val="标题 Char"/>
    <w:link w:val="a7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6</Pages>
  <Words>541</Words>
  <Characters>3086</Characters>
  <Application>Microsoft Office Word</Application>
  <DocSecurity>0</DocSecurity>
  <PresentationFormat/>
  <Lines>25</Lines>
  <Paragraphs>7</Paragraphs>
  <Slides>0</Slides>
  <Notes>0</Notes>
  <HiddenSlides>0</HiddenSlides>
  <MMClips>0</MMClips>
  <ScaleCrop>false</ScaleCrop>
  <Manager/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游家独少</cp:lastModifiedBy>
  <cp:revision>158</cp:revision>
  <cp:lastPrinted>2020-06-23T08:13:00Z</cp:lastPrinted>
  <dcterms:created xsi:type="dcterms:W3CDTF">2016-04-07T07:07:00Z</dcterms:created>
  <dcterms:modified xsi:type="dcterms:W3CDTF">2021-08-07T08:06:00Z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