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0DD30">
      <w:pPr>
        <w:pStyle w:val="2"/>
        <w:keepNext w:val="0"/>
        <w:keepLines w:val="0"/>
        <w:widowControl/>
        <w:suppressLineNumbers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LPG 瓶组气化站技术文件</w:t>
      </w:r>
    </w:p>
    <w:p w14:paraId="7EE47EEB">
      <w:pPr>
        <w:pStyle w:val="3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一</w:t>
      </w:r>
      <w:r>
        <w:rPr>
          <w:sz w:val="24"/>
          <w:szCs w:val="24"/>
        </w:rPr>
        <w:t>、项目概况与招标范围</w:t>
      </w:r>
    </w:p>
    <w:p w14:paraId="4155A7A9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sz w:val="24"/>
          <w:szCs w:val="24"/>
        </w:rPr>
        <w:t>.1 项目概况</w:t>
      </w:r>
    </w:p>
    <w:p w14:paraId="5A3C2411">
      <w:pPr>
        <w:pStyle w:val="5"/>
        <w:keepNext w:val="0"/>
        <w:keepLines w:val="0"/>
        <w:widowControl/>
        <w:suppressLineNumbers w:val="0"/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本项目为</w:t>
      </w:r>
      <w:r>
        <w:rPr>
          <w:rFonts w:hint="eastAsia"/>
          <w:sz w:val="24"/>
          <w:szCs w:val="24"/>
          <w:lang w:val="en-US" w:eastAsia="zh-CN"/>
        </w:rPr>
        <w:t>铝钛合金</w:t>
      </w:r>
      <w:r>
        <w:rPr>
          <w:sz w:val="24"/>
          <w:szCs w:val="24"/>
        </w:rPr>
        <w:t>车间 LPG 瓶组气化站工程，设置</w:t>
      </w:r>
      <w:r>
        <w:rPr>
          <w:rStyle w:val="8"/>
          <w:sz w:val="24"/>
          <w:szCs w:val="24"/>
        </w:rPr>
        <w:t>独立气瓶库、独立气化间、</w:t>
      </w:r>
      <w:r>
        <w:rPr>
          <w:rStyle w:val="8"/>
          <w:rFonts w:hint="eastAsia"/>
          <w:sz w:val="24"/>
          <w:szCs w:val="24"/>
          <w:lang w:val="en-US" w:eastAsia="zh-CN"/>
        </w:rPr>
        <w:t>铝钛合金车间</w:t>
      </w:r>
      <w:r>
        <w:rPr>
          <w:rStyle w:val="8"/>
          <w:sz w:val="24"/>
          <w:szCs w:val="24"/>
        </w:rPr>
        <w:t>供气管网</w:t>
      </w:r>
      <w:r>
        <w:rPr>
          <w:sz w:val="24"/>
          <w:szCs w:val="24"/>
        </w:rPr>
        <w:t>；气瓶库布置两套独立汇流排（在用 + 备用，手动阀组切换，不停气换瓶），高压液相 LPG 送入气化间强制气化调压后，低压气相送入铸轧厂房；厂房内设一根供气总管，分出 10 条独立支气管一对一供给 10 条铸轧生产线。 气源：YSP50，50kg LPG 钢瓶； 用气工况：单条铸轧线每班消耗 1 瓶，每日 3 瓶；10 条生产线日耗 30 瓶，日耗 LPG 约 1000～1500kg；钢瓶无法完全排空，设备选型按有效出气量核算；铸轧</w:t>
      </w:r>
      <w:r>
        <w:rPr>
          <w:rFonts w:hint="eastAsia"/>
          <w:sz w:val="24"/>
          <w:szCs w:val="24"/>
          <w:lang w:val="en-US" w:eastAsia="zh-CN"/>
        </w:rPr>
        <w:t>线</w:t>
      </w:r>
      <w:r>
        <w:rPr>
          <w:sz w:val="24"/>
          <w:szCs w:val="24"/>
        </w:rPr>
        <w:t>不允许随意停</w:t>
      </w:r>
      <w:r>
        <w:rPr>
          <w:rFonts w:hint="eastAsia"/>
          <w:sz w:val="24"/>
          <w:szCs w:val="24"/>
          <w:lang w:val="en-US" w:eastAsia="zh-CN"/>
        </w:rPr>
        <w:t>喷涂</w:t>
      </w:r>
      <w:r>
        <w:rPr>
          <w:sz w:val="24"/>
          <w:szCs w:val="24"/>
        </w:rPr>
        <w:t>火，供气连续性为第一优先级。</w:t>
      </w:r>
      <w:r>
        <w:rPr>
          <w:rFonts w:hint="eastAsia"/>
          <w:sz w:val="24"/>
          <w:szCs w:val="24"/>
          <w:lang w:val="en-US" w:eastAsia="zh-CN"/>
        </w:rPr>
        <w:t>液化气</w:t>
      </w:r>
      <w:r>
        <w:rPr>
          <w:sz w:val="24"/>
          <w:szCs w:val="24"/>
        </w:rPr>
        <w:t>站配套完整防爆电气、泄漏报警、消防防护、紧急切断系统，满足铸轧车间全天候连续生产运行要求。</w:t>
      </w:r>
    </w:p>
    <w:p w14:paraId="0A4175AE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 xml:space="preserve"> 核心建设参数</w:t>
      </w:r>
    </w:p>
    <w:p w14:paraId="00F7162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厂房供气总管稳定工作压力：≤0.1MPa（1kgf/cm²），气化间出口压力可连续调节锁定；满负荷 10 条线同时用气工况下，末端压力稳定、压降可控；</w:t>
      </w:r>
    </w:p>
    <w:p w14:paraId="45060D9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设计最大小时供气量：按 10 条铸轧线同时满负荷用气核算，设备选型预留≥20% 余量；</w:t>
      </w:r>
    </w:p>
    <w:p w14:paraId="3516B96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气源形式：YSP50（50kg）LPG 钢瓶组，存放于独立气瓶库；</w:t>
      </w:r>
    </w:p>
    <w:p w14:paraId="1B9CB81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运行模式：气瓶库双汇流排手动平稳切换供气（不停气换瓶）、气化间强制气化、稳压调压、超压自动泄放、泄漏自动报警、报警联动 + 现场手动紧急切断。</w:t>
      </w:r>
    </w:p>
    <w:p w14:paraId="60CE2EA3">
      <w:pPr>
        <w:pStyle w:val="3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二、主要执行规范标准（最新有效版本）</w:t>
      </w:r>
    </w:p>
    <w:p w14:paraId="4217519E">
      <w:pPr>
        <w:pStyle w:val="5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本项目所有工作严格遵循以下国标、行标，规范更新自动适用最新版本：</w:t>
      </w:r>
    </w:p>
    <w:p w14:paraId="75C09E6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《城镇燃气设计规范》（GB 50028）</w:t>
      </w:r>
    </w:p>
    <w:p w14:paraId="77A644E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《建筑设计防火规范》（GB 50016）</w:t>
      </w:r>
    </w:p>
    <w:p w14:paraId="64A4AA6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《工业金属管道设计规范》（GB 50316）</w:t>
      </w:r>
    </w:p>
    <w:p w14:paraId="30C71EC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《工业金属管道工程施工规范》（GB 50235）</w:t>
      </w:r>
    </w:p>
    <w:p w14:paraId="26F7873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《工业金属管道工程施工质量验收规范》（GB 50184）</w:t>
      </w:r>
    </w:p>
    <w:p w14:paraId="0D3C868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《液化石油气供应工程设计规范》（GB 51142）</w:t>
      </w:r>
    </w:p>
    <w:p w14:paraId="213A8D2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《爆炸危险环境电力装置设计规范》（GB 50058）</w:t>
      </w:r>
    </w:p>
    <w:p w14:paraId="5181848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《特种设备安全技术规范 压力管道规范》（TSG D0001）</w:t>
      </w:r>
    </w:p>
    <w:p w14:paraId="0A4ADFC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《特种设备安全技术规范 压力容器》（TSG 21）</w:t>
      </w:r>
    </w:p>
    <w:p w14:paraId="3888494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《城镇燃气输配工程施工及验收规范》（CJJ 33）</w:t>
      </w:r>
    </w:p>
    <w:p w14:paraId="4EB1EB9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《可燃气体探测报警系统设计、施工及验收规范》（GB 50493）</w:t>
      </w:r>
    </w:p>
    <w:p w14:paraId="54EC1ED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《液化石油气场站设施与操作检查规范》（GB/T 50811）</w:t>
      </w:r>
    </w:p>
    <w:p w14:paraId="49A3127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360" w:lineRule="auto"/>
        <w:ind w:left="360" w:leftChars="0"/>
        <w:rPr>
          <w:sz w:val="24"/>
          <w:szCs w:val="24"/>
        </w:rPr>
      </w:pPr>
    </w:p>
    <w:p w14:paraId="13338C61">
      <w:pPr>
        <w:pStyle w:val="3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三</w:t>
      </w:r>
      <w:r>
        <w:rPr>
          <w:sz w:val="24"/>
          <w:szCs w:val="24"/>
        </w:rPr>
        <w:t>、核心设备技术参数及技术要求</w:t>
      </w:r>
    </w:p>
    <w:p w14:paraId="717ADFCD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.1 LPG 钢瓶汇流排及气瓶库配套要求</w:t>
      </w:r>
    </w:p>
    <w:p w14:paraId="0044939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气瓶库内设置</w:t>
      </w:r>
      <w:r>
        <w:rPr>
          <w:rStyle w:val="8"/>
          <w:sz w:val="24"/>
          <w:szCs w:val="24"/>
        </w:rPr>
        <w:t>两套完全独立汇流排，在用瓶组、备用瓶组，一用一备</w:t>
      </w:r>
      <w:r>
        <w:rPr>
          <w:sz w:val="24"/>
          <w:szCs w:val="24"/>
        </w:rPr>
        <w:t>，配置专用切换阀组，采用手动平稳切换方案；切换全过程供气连续、无断气、无显著压力冲击，实现不停气换瓶，保障铸轧</w:t>
      </w:r>
      <w:r>
        <w:rPr>
          <w:rFonts w:hint="eastAsia"/>
          <w:sz w:val="24"/>
          <w:szCs w:val="24"/>
          <w:lang w:val="en-US" w:eastAsia="zh-CN"/>
        </w:rPr>
        <w:t>机喷涂</w:t>
      </w:r>
      <w:r>
        <w:rPr>
          <w:sz w:val="24"/>
          <w:szCs w:val="24"/>
        </w:rPr>
        <w:t>不熄火；换瓶作业仅在备用侧实施，不影响在用侧持续供气。汇流排适配 YSP50 型 50kg 钢瓶；每套汇流排独立配置瓶接头、瓶前高压球阀、高压过滤器、止回阀、高压就地压力表、吹扫接口、放散阀、检漏口，防止介质回流、杂质堵塞。</w:t>
      </w:r>
    </w:p>
    <w:p w14:paraId="29933F3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气瓶库内严格划分</w:t>
      </w:r>
      <w:r>
        <w:rPr>
          <w:rFonts w:hint="eastAsia"/>
          <w:sz w:val="24"/>
          <w:szCs w:val="24"/>
          <w:lang w:val="en-US" w:eastAsia="zh-CN"/>
        </w:rPr>
        <w:t>重瓶区</w:t>
      </w:r>
      <w:r>
        <w:rPr>
          <w:sz w:val="24"/>
          <w:szCs w:val="24"/>
        </w:rPr>
        <w:t>、空瓶区，设置醒目固定式分区标识、安全警示标识、操作规程标识；气瓶直立摆放，设置专用气瓶固定支架、防倾倒卡扣、防撞护栏，支架防腐防锈；场内预留≥0.8m 安全通行通道。</w:t>
      </w:r>
    </w:p>
    <w:p w14:paraId="1C6A4A2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气瓶库仅放置钢瓶及两套汇流排，气化调压设备不得布置在气瓶库内；气瓶库独立耐火分隔，</w:t>
      </w:r>
      <w:r>
        <w:rPr>
          <w:sz w:val="24"/>
          <w:szCs w:val="24"/>
          <w:highlight w:val="none"/>
        </w:rPr>
        <w:t>设置高位</w:t>
      </w:r>
      <w:r>
        <w:rPr>
          <w:rFonts w:hint="eastAsia"/>
          <w:sz w:val="24"/>
          <w:szCs w:val="24"/>
          <w:highlight w:val="none"/>
          <w:lang w:val="en-US" w:eastAsia="zh-CN"/>
        </w:rPr>
        <w:t>进</w:t>
      </w:r>
      <w:r>
        <w:rPr>
          <w:sz w:val="24"/>
          <w:szCs w:val="24"/>
          <w:highlight w:val="none"/>
        </w:rPr>
        <w:t>风</w:t>
      </w:r>
      <w:r>
        <w:rPr>
          <w:rFonts w:hint="eastAsia"/>
          <w:sz w:val="24"/>
          <w:szCs w:val="24"/>
          <w:highlight w:val="none"/>
          <w:lang w:eastAsia="zh-CN"/>
        </w:rPr>
        <w:t>、</w:t>
      </w:r>
      <w:r>
        <w:rPr>
          <w:sz w:val="24"/>
          <w:szCs w:val="24"/>
          <w:highlight w:val="none"/>
        </w:rPr>
        <w:t>低位</w:t>
      </w:r>
      <w:r>
        <w:rPr>
          <w:rFonts w:hint="eastAsia"/>
          <w:sz w:val="24"/>
          <w:szCs w:val="24"/>
          <w:highlight w:val="none"/>
          <w:lang w:val="en-US" w:eastAsia="zh-CN"/>
        </w:rPr>
        <w:t>排</w:t>
      </w:r>
      <w:r>
        <w:rPr>
          <w:sz w:val="24"/>
          <w:szCs w:val="24"/>
          <w:highlight w:val="none"/>
        </w:rPr>
        <w:t>风、防</w:t>
      </w:r>
      <w:r>
        <w:rPr>
          <w:sz w:val="24"/>
          <w:szCs w:val="24"/>
        </w:rPr>
        <w:t>爆强制通风系统。</w:t>
      </w:r>
    </w:p>
    <w:p w14:paraId="3E5F8542">
      <w:pPr>
        <w:pStyle w:val="4"/>
        <w:keepNext w:val="0"/>
        <w:keepLines w:val="0"/>
        <w:widowControl/>
        <w:suppressLineNumbers w:val="0"/>
        <w:tabs>
          <w:tab w:val="left" w:pos="6178"/>
        </w:tabs>
        <w:spacing w:line="360" w:lineRule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.2 强制气化器技术要求</w:t>
      </w:r>
      <w:r>
        <w:rPr>
          <w:rFonts w:hint="eastAsia"/>
          <w:sz w:val="24"/>
          <w:szCs w:val="24"/>
          <w:lang w:eastAsia="zh-CN"/>
        </w:rPr>
        <w:tab/>
      </w:r>
    </w:p>
    <w:p w14:paraId="2C1868F8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设备类型：水浴式 LPG 强制气化器，防爆型设计，布置于独立气化间，适配爆炸危险区域使用。</w:t>
      </w:r>
    </w:p>
    <w:p w14:paraId="4D067CA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  <w:highlight w:val="none"/>
        </w:rPr>
      </w:pPr>
      <w:r>
        <w:rPr>
          <w:sz w:val="24"/>
          <w:szCs w:val="24"/>
        </w:rPr>
        <w:t>工作参数：设计压</w:t>
      </w:r>
      <w:r>
        <w:rPr>
          <w:sz w:val="24"/>
          <w:szCs w:val="24"/>
          <w:highlight w:val="none"/>
        </w:rPr>
        <w:t>力≥1.6MPa，气化能力按高峰负荷核算并预留余量，运行无结霜、无液堵现象；气化后气相压力可连续调节并锁定。</w:t>
      </w:r>
    </w:p>
    <w:p w14:paraId="0552474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安全配置：自带超温保护、超压保护、缺水保护、防干烧保护、故障声光报警功能。</w:t>
      </w:r>
    </w:p>
    <w:p w14:paraId="6879970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  <w:highlight w:val="none"/>
        </w:rPr>
        <w:t>材质要求：气化腔体、换热管路采用不锈钢材质</w:t>
      </w:r>
      <w:r>
        <w:rPr>
          <w:rFonts w:hint="eastAsia"/>
          <w:sz w:val="24"/>
          <w:szCs w:val="24"/>
          <w:highlight w:val="none"/>
          <w:lang w:eastAsia="zh-CN"/>
        </w:rPr>
        <w:t>（</w:t>
      </w:r>
      <w:r>
        <w:rPr>
          <w:rFonts w:hint="eastAsia"/>
          <w:sz w:val="24"/>
          <w:szCs w:val="24"/>
          <w:highlight w:val="none"/>
          <w:lang w:val="en-US" w:eastAsia="zh-CN"/>
        </w:rPr>
        <w:t>316L</w:t>
      </w:r>
      <w:r>
        <w:rPr>
          <w:rFonts w:hint="eastAsia"/>
          <w:sz w:val="24"/>
          <w:szCs w:val="24"/>
          <w:highlight w:val="none"/>
          <w:lang w:eastAsia="zh-CN"/>
        </w:rPr>
        <w:t>）</w:t>
      </w:r>
      <w:r>
        <w:rPr>
          <w:sz w:val="24"/>
          <w:szCs w:val="24"/>
          <w:highlight w:val="none"/>
        </w:rPr>
        <w:t>，</w:t>
      </w:r>
      <w:r>
        <w:rPr>
          <w:sz w:val="24"/>
          <w:szCs w:val="24"/>
        </w:rPr>
        <w:t>耐腐蚀、抗老化，适配 LPG 介质腐蚀特性。</w:t>
      </w:r>
    </w:p>
    <w:p w14:paraId="3F812F7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控制模式：智能温控，自动调节加热功率，温度恒定，运行稳定。</w:t>
      </w:r>
    </w:p>
    <w:p w14:paraId="0DED0E60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.3 调压稳压系统</w:t>
      </w:r>
    </w:p>
    <w:p w14:paraId="063BD73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调压稳压撬整体布置于气化间，气化后调压稳压，保证厂房低压总管稳定≤0.1MPa；调压阀前设置精密过滤器，拦截介质杂质；</w:t>
      </w:r>
      <w:r>
        <w:rPr>
          <w:sz w:val="24"/>
          <w:szCs w:val="24"/>
          <w:highlight w:val="none"/>
        </w:rPr>
        <w:t>阀组自带超压切断</w:t>
      </w:r>
      <w:r>
        <w:rPr>
          <w:sz w:val="24"/>
          <w:szCs w:val="24"/>
        </w:rPr>
        <w:t>、超压泄放双重保护，安全阀放散管引至室外安全高空位置，严禁就地放散。</w:t>
      </w:r>
    </w:p>
    <w:p w14:paraId="04DB50D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调压精度：满足铸轧燃烧器火焰稳定要求，满负荷用气、汇流排切换时压力波动可控，不造成铸轧</w:t>
      </w:r>
      <w:r>
        <w:rPr>
          <w:rFonts w:hint="eastAsia"/>
          <w:sz w:val="24"/>
          <w:szCs w:val="24"/>
          <w:lang w:val="en-US" w:eastAsia="zh-CN"/>
        </w:rPr>
        <w:t>喷涂</w:t>
      </w:r>
      <w:r>
        <w:rPr>
          <w:sz w:val="24"/>
          <w:szCs w:val="24"/>
        </w:rPr>
        <w:t>熄火。</w:t>
      </w:r>
    </w:p>
    <w:p w14:paraId="7B35F81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材质：阀体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阀板</w:t>
      </w:r>
      <w:r>
        <w:rPr>
          <w:sz w:val="24"/>
          <w:szCs w:val="24"/>
        </w:rPr>
        <w:t>采用不锈钢防爆材质，密封件采用耐油气专用材质，耐老化、耐侵蚀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性能不低于四氟橡胶。</w:t>
      </w:r>
    </w:p>
    <w:p w14:paraId="1A96C2FB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.4 安全泄放与紧急切断系统</w:t>
      </w:r>
    </w:p>
    <w:p w14:paraId="1C51E261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系统配置：气化器、调压管路关键节点均设置专用安全阀、泄放管路，泄放气体高空合规排放，严禁就地排放。</w:t>
      </w:r>
    </w:p>
    <w:p w14:paraId="3392A66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紧急切断装置：气化间低压总管出口设置总紧急切断阀，具备手动 + 电动双模式；支持气瓶库、气化间、值班室现场一键切断、可燃气体高报警联动自动切断。</w:t>
      </w:r>
    </w:p>
    <w:p w14:paraId="50A29E92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动作参数：泄漏高限报警触发后，切断阀快速闭合切断气源；高压液相、低压气相系统分别设置压力监测仪表，就地显示 + 压力远传至报警主机。</w:t>
      </w:r>
    </w:p>
    <w:p w14:paraId="5ADF61F2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.5 可燃气体报警监测系统</w:t>
      </w:r>
    </w:p>
    <w:p w14:paraId="0688564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探测器布置：</w:t>
      </w:r>
      <w:r>
        <w:rPr>
          <w:rStyle w:val="8"/>
          <w:sz w:val="24"/>
          <w:szCs w:val="24"/>
        </w:rPr>
        <w:t>气瓶库低位、气化间撬装区域低位、铸轧厂房总管区域、每条铸轧生产线燃烧器附近</w:t>
      </w:r>
      <w:r>
        <w:rPr>
          <w:sz w:val="24"/>
          <w:szCs w:val="24"/>
        </w:rPr>
        <w:t>全覆盖布置防爆型 LPG 可燃气体探测器（LPG 比空气重，低位安装），安装高度、间距符合 GB 50493 规范要求。</w:t>
      </w:r>
    </w:p>
    <w:p w14:paraId="12F7CE7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主机功能：独立报警控制柜放置于车间有人值守值班室，实时浓度显示、超标声光报警、数据存储、故障自检、历史记录查询；支持联动防爆排风、联动紧急切断阀。</w:t>
      </w:r>
    </w:p>
    <w:p w14:paraId="0340A46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报警阈值：低报警≤25% LEL，高报警≤50% LEL，报警精度高、响应速度快，无误报、漏报。</w:t>
      </w:r>
    </w:p>
    <w:p w14:paraId="661FCF43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.6 管路系统技术要求</w:t>
      </w:r>
    </w:p>
    <w:p w14:paraId="07064CC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管道分区区分：气瓶库至气化间为</w:t>
      </w:r>
      <w:r>
        <w:rPr>
          <w:rStyle w:val="8"/>
          <w:sz w:val="24"/>
          <w:szCs w:val="24"/>
        </w:rPr>
        <w:t>高压液相 LPG 管道</w:t>
      </w:r>
      <w:r>
        <w:rPr>
          <w:sz w:val="24"/>
          <w:szCs w:val="24"/>
        </w:rPr>
        <w:t>；气化间至铸轧厂房、厂房内总管及支管为</w:t>
      </w:r>
      <w:r>
        <w:rPr>
          <w:rStyle w:val="8"/>
          <w:sz w:val="24"/>
          <w:szCs w:val="24"/>
        </w:rPr>
        <w:t>低压气相燃气管道</w:t>
      </w:r>
      <w:r>
        <w:rPr>
          <w:sz w:val="24"/>
          <w:szCs w:val="24"/>
        </w:rPr>
        <w:t>；高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低</w:t>
      </w:r>
      <w:r>
        <w:rPr>
          <w:sz w:val="24"/>
          <w:szCs w:val="24"/>
        </w:rPr>
        <w:t>压管路采用无缝不锈钢管，</w:t>
      </w:r>
      <w:r>
        <w:rPr>
          <w:rFonts w:hint="eastAsia"/>
          <w:sz w:val="24"/>
          <w:szCs w:val="24"/>
          <w:lang w:val="en-US" w:eastAsia="zh-CN"/>
        </w:rPr>
        <w:t>壁厚不低于3mm，</w:t>
      </w:r>
      <w:r>
        <w:rPr>
          <w:sz w:val="24"/>
          <w:szCs w:val="24"/>
        </w:rPr>
        <w:t>全部</w:t>
      </w:r>
      <w:bookmarkStart w:id="0" w:name="_GoBack"/>
      <w:bookmarkEnd w:id="0"/>
      <w:r>
        <w:rPr>
          <w:sz w:val="24"/>
          <w:szCs w:val="24"/>
        </w:rPr>
        <w:t>符合压力管道材质标准，严禁使用非标管材。</w:t>
      </w:r>
    </w:p>
    <w:p w14:paraId="1C5A0A0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连接工艺：高压液相管路全部氩弧焊对接焊接；低压管道氩弧焊焊接；焊缝平整无缺陷，按规范开展 100% 气密性试验、压力试验，高压管路关键焊缝做无损检测。</w:t>
      </w:r>
    </w:p>
    <w:p w14:paraId="4007AFF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管路布置：横平竖直、支架固定牢固，设置介质流向标识、压力等级标识、分区标识；管路规避低洼死角，设置排污、排气装置；厂房内</w:t>
      </w:r>
      <w:r>
        <w:rPr>
          <w:sz w:val="24"/>
          <w:szCs w:val="24"/>
          <w:highlight w:val="none"/>
        </w:rPr>
        <w:t>总管分出 10 条独立支气管，一对一供给 10 条铸轧生产线；每条支管独立配置</w:t>
      </w:r>
      <w:r>
        <w:rPr>
          <w:rFonts w:hint="eastAsia"/>
          <w:sz w:val="24"/>
          <w:szCs w:val="24"/>
          <w:highlight w:val="none"/>
          <w:lang w:val="en-US" w:eastAsia="zh-CN"/>
        </w:rPr>
        <w:t>两个</w:t>
      </w:r>
      <w:r>
        <w:rPr>
          <w:sz w:val="24"/>
          <w:szCs w:val="24"/>
          <w:highlight w:val="none"/>
        </w:rPr>
        <w:t>球阀、燃气过滤器、支路压力表、支路切断阀，单支路可独立关断检</w:t>
      </w:r>
      <w:r>
        <w:rPr>
          <w:sz w:val="24"/>
          <w:szCs w:val="24"/>
        </w:rPr>
        <w:t>修，不影响其余生产线供气。</w:t>
      </w:r>
    </w:p>
    <w:p w14:paraId="7769A02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防腐保温：管道做完整防腐、防锈防护，延长设备使用寿命。</w:t>
      </w:r>
    </w:p>
    <w:p w14:paraId="467A5253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.7 电气防爆系统</w:t>
      </w:r>
    </w:p>
    <w:p w14:paraId="4311ACD6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气瓶库、气化间所有电气设备（灯具、开关、控制柜、接线盒、通风风机）均为 Ex d IIB T4 及以上防爆等级，适配 LPG 爆炸危险区域。</w:t>
      </w:r>
    </w:p>
    <w:p w14:paraId="28861DBE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全场设置等电位接地、防静电接地，接地电阻≤4Ω，杜绝静电积聚风险；钢瓶、汇流排、管道分段静电跨接可靠。</w:t>
      </w:r>
    </w:p>
    <w:p w14:paraId="00CD9ECC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电气布线采用防爆穿线管，密封严密，无裸露线路，布线规整、标识清晰，符合防爆电气施工规范。</w:t>
      </w:r>
    </w:p>
    <w:p w14:paraId="235BC642">
      <w:pPr>
        <w:pStyle w:val="4"/>
        <w:keepNext w:val="0"/>
        <w:keepLines w:val="0"/>
        <w:widowControl/>
        <w:suppressLineNumbers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.8 场站建筑与通风要求</w:t>
      </w:r>
    </w:p>
    <w:p w14:paraId="44AB2613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气瓶库、气化间采用不燃实体防火墙相互分隔，耐火等级、防火间距符合防火规范要求，独立房间设置向外开启防火门。</w:t>
      </w:r>
    </w:p>
    <w:p w14:paraId="3906E474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气瓶库、气化间每间功能房设置低位防爆通风口，配套防爆强制通风风机，保证泄漏燃气低位排出，避免积聚。</w:t>
      </w:r>
    </w:p>
    <w:p w14:paraId="6BC485FA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场站分区设置防火隔离、防撞护栏、安全隔离带，安全间距完全符合 GB51142 规范。</w:t>
      </w:r>
    </w:p>
    <w:p w14:paraId="0BCFC29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4.1其他要求：</w:t>
      </w:r>
    </w:p>
    <w:p w14:paraId="1D4B156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1、所有放散阀、安全阀、减压阀、调压阀提供两套修理包（全套密封件）。</w:t>
      </w:r>
    </w:p>
    <w:p w14:paraId="046647B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2、整套设备保质期两年。</w:t>
      </w:r>
    </w:p>
    <w:p w14:paraId="1A25EF25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4153C6"/>
    <w:multiLevelType w:val="multilevel"/>
    <w:tmpl w:val="B64153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BBF721C5"/>
    <w:multiLevelType w:val="multilevel"/>
    <w:tmpl w:val="BBF721C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BEA9DD83"/>
    <w:multiLevelType w:val="multilevel"/>
    <w:tmpl w:val="BEA9DD8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C8110592"/>
    <w:multiLevelType w:val="multilevel"/>
    <w:tmpl w:val="C811059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CE9416CF"/>
    <w:multiLevelType w:val="multilevel"/>
    <w:tmpl w:val="CE9416C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EBD48838"/>
    <w:multiLevelType w:val="multilevel"/>
    <w:tmpl w:val="EBD4883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0B054638"/>
    <w:multiLevelType w:val="multilevel"/>
    <w:tmpl w:val="0B05463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0D6C8BD1"/>
    <w:multiLevelType w:val="multilevel"/>
    <w:tmpl w:val="0D6C8BD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>
    <w:nsid w:val="172C4039"/>
    <w:multiLevelType w:val="multilevel"/>
    <w:tmpl w:val="172C40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">
    <w:nsid w:val="359F10CD"/>
    <w:multiLevelType w:val="multilevel"/>
    <w:tmpl w:val="359F10C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E5001"/>
    <w:rsid w:val="05596330"/>
    <w:rsid w:val="161067E4"/>
    <w:rsid w:val="1DE848C8"/>
    <w:rsid w:val="2D2E5001"/>
    <w:rsid w:val="41D902BE"/>
    <w:rsid w:val="754B79B0"/>
    <w:rsid w:val="7851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598</Words>
  <Characters>673</Characters>
  <Lines>0</Lines>
  <Paragraphs>0</Paragraphs>
  <TotalTime>60</TotalTime>
  <ScaleCrop>false</ScaleCrop>
  <LinksUpToDate>false</LinksUpToDate>
  <CharactersWithSpaces>711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2026-10-30T03:46:00Z</dcterms:created>
  <dc:creator>WPS_1667794345</dc:creator>
  <cp:lastModifiedBy>东子alex</cp:lastModifiedBy>
  <dcterms:modified xsi:type="dcterms:W3CDTF">2026-11-04T06:25:59Z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4F66512566B147C8B6A5E01A15EFE06B_11</vt:lpwstr>
  </property>
  <property fmtid="{D5CDD505-2E9C-101B-9397-08002B2CF9AE}" pid="4" name="KSOTemplateDocerSaveRecord">
    <vt:lpwstr>eyJoZGlkIjoiYTZlZGI4NjI2MmFiMmYyNGI0ODJlYmU2NzM5MGNhZmUiLCJ1c2VySWQiOiI0Mjc2NTUzMTMifQ==</vt:lpwstr>
  </property>
</Properties>
</file>