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pacing w:line="500" w:lineRule="exact"/>
        <w:jc w:val="center"/>
        <w:rPr>
          <w:rFonts w:ascii="宋体" w:hAnsi="宋体"/>
          <w:b/>
          <w:bCs/>
          <w:sz w:val="32"/>
          <w:szCs w:val="32"/>
        </w:rPr>
      </w:pPr>
      <w:r>
        <w:rPr>
          <w:rFonts w:hint="eastAsia" w:ascii="华文中宋" w:hAnsi="华文中宋" w:eastAsia="华文中宋"/>
          <w:b/>
          <w:bCs/>
          <w:sz w:val="44"/>
          <w:szCs w:val="44"/>
        </w:rPr>
        <w:t>招标文件</w:t>
      </w:r>
    </w:p>
    <w:p>
      <w:pPr>
        <w:spacing w:line="460" w:lineRule="exact"/>
        <w:jc w:val="left"/>
        <w:rPr>
          <w:rFonts w:ascii="仿宋" w:hAnsi="仿宋" w:eastAsia="仿宋"/>
          <w:sz w:val="28"/>
          <w:szCs w:val="28"/>
        </w:rPr>
      </w:pPr>
      <w:r>
        <w:rPr>
          <w:rFonts w:hint="eastAsia" w:ascii="仿宋" w:hAnsi="仿宋" w:eastAsia="仿宋"/>
          <w:sz w:val="28"/>
          <w:szCs w:val="28"/>
        </w:rPr>
        <w:t>各投标单位：</w:t>
      </w:r>
    </w:p>
    <w:p>
      <w:pPr>
        <w:spacing w:line="460" w:lineRule="exact"/>
        <w:ind w:firstLine="560" w:firstLineChars="200"/>
        <w:rPr>
          <w:rFonts w:ascii="仿宋" w:hAnsi="仿宋" w:eastAsia="仿宋"/>
          <w:sz w:val="28"/>
          <w:szCs w:val="28"/>
        </w:rPr>
      </w:pPr>
      <w:r>
        <w:rPr>
          <w:rFonts w:hint="eastAsia" w:ascii="仿宋" w:hAnsi="仿宋" w:eastAsia="仿宋"/>
          <w:sz w:val="28"/>
          <w:szCs w:val="28"/>
        </w:rPr>
        <w:t>万基控股集团有限公司招标中心拟对</w:t>
      </w:r>
      <w:r>
        <w:rPr>
          <w:rFonts w:hint="eastAsia" w:ascii="仿宋" w:hAnsi="仿宋" w:eastAsia="仿宋" w:cs="仿宋"/>
          <w:color w:val="000000"/>
          <w:sz w:val="28"/>
          <w:szCs w:val="28"/>
        </w:rPr>
        <w:t>洛阳万基铝钛合金新材料有限公司所需</w:t>
      </w:r>
      <w:r>
        <w:rPr>
          <w:rFonts w:hint="eastAsia" w:ascii="仿宋" w:hAnsi="仿宋" w:eastAsia="仿宋"/>
          <w:sz w:val="28"/>
          <w:szCs w:val="28"/>
        </w:rPr>
        <w:t>的</w:t>
      </w:r>
      <w:r>
        <w:rPr>
          <w:rFonts w:hint="eastAsia" w:ascii="仿宋" w:hAnsi="仿宋" w:eastAsia="仿宋"/>
          <w:sz w:val="28"/>
          <w:szCs w:val="28"/>
          <w:lang w:val="en-US" w:eastAsia="zh-CN"/>
        </w:rPr>
        <w:t>1套</w:t>
      </w:r>
      <w:r>
        <w:rPr>
          <w:rFonts w:hint="eastAsia" w:ascii="仿宋" w:hAnsi="仿宋" w:eastAsia="仿宋"/>
          <w:sz w:val="28"/>
          <w:szCs w:val="28"/>
          <w:lang w:eastAsia="zh-CN"/>
        </w:rPr>
        <w:t>直流高频电源系统</w:t>
      </w:r>
      <w:r>
        <w:rPr>
          <w:rFonts w:hint="eastAsia" w:ascii="仿宋" w:hAnsi="仿宋" w:eastAsia="仿宋"/>
          <w:sz w:val="28"/>
          <w:szCs w:val="28"/>
          <w:lang w:val="en-US" w:eastAsia="zh-CN"/>
        </w:rPr>
        <w:t>WJWZ-(2021)0889-3</w:t>
      </w:r>
      <w:r>
        <w:rPr>
          <w:rFonts w:hint="eastAsia" w:ascii="仿宋" w:hAnsi="仿宋" w:eastAsia="仿宋"/>
          <w:sz w:val="28"/>
          <w:szCs w:val="28"/>
        </w:rPr>
        <w:t>进行招标（具体内容详见技术要求），有意参标单位请在2021年</w:t>
      </w:r>
      <w:r>
        <w:rPr>
          <w:rFonts w:ascii="仿宋" w:hAnsi="仿宋" w:eastAsia="仿宋"/>
          <w:sz w:val="28"/>
          <w:szCs w:val="28"/>
        </w:rPr>
        <w:t>8</w:t>
      </w:r>
      <w:r>
        <w:rPr>
          <w:rFonts w:hint="eastAsia" w:ascii="仿宋" w:hAnsi="仿宋" w:eastAsia="仿宋"/>
          <w:sz w:val="28"/>
          <w:szCs w:val="28"/>
        </w:rPr>
        <w:t>月</w:t>
      </w:r>
      <w:r>
        <w:rPr>
          <w:rFonts w:hint="eastAsia" w:ascii="仿宋" w:hAnsi="仿宋" w:eastAsia="仿宋"/>
          <w:sz w:val="28"/>
          <w:szCs w:val="28"/>
          <w:lang w:val="en-US" w:eastAsia="zh-CN"/>
        </w:rPr>
        <w:t>23</w:t>
      </w:r>
      <w:r>
        <w:rPr>
          <w:rFonts w:hint="eastAsia" w:ascii="仿宋" w:hAnsi="仿宋" w:eastAsia="仿宋"/>
          <w:sz w:val="28"/>
          <w:szCs w:val="28"/>
        </w:rPr>
        <w:t xml:space="preserve">日18时前通过电话或邮件通知招标联系人，并按招标人要求的时间缴纳投标保证金。 </w:t>
      </w:r>
    </w:p>
    <w:p>
      <w:pPr>
        <w:spacing w:line="460" w:lineRule="exact"/>
        <w:ind w:firstLine="560" w:firstLineChars="200"/>
        <w:rPr>
          <w:rFonts w:ascii="仿宋" w:hAnsi="仿宋" w:eastAsia="仿宋" w:cs="仿宋"/>
          <w:color w:val="000000"/>
          <w:sz w:val="28"/>
          <w:szCs w:val="28"/>
        </w:rPr>
      </w:pPr>
      <w:r>
        <w:rPr>
          <w:rFonts w:hint="eastAsia" w:ascii="仿宋" w:hAnsi="仿宋" w:eastAsia="仿宋" w:cs="仿宋"/>
          <w:color w:val="000000"/>
          <w:sz w:val="28"/>
          <w:szCs w:val="28"/>
        </w:rPr>
        <w:t>商务联系人：</w:t>
      </w:r>
      <w:r>
        <w:rPr>
          <w:rFonts w:hint="eastAsia" w:ascii="仿宋" w:hAnsi="仿宋" w:eastAsia="仿宋" w:cs="仿宋"/>
          <w:color w:val="000000"/>
          <w:sz w:val="28"/>
          <w:szCs w:val="28"/>
          <w:lang w:eastAsia="zh-CN"/>
        </w:rPr>
        <w:t>常小辉</w:t>
      </w:r>
      <w:r>
        <w:rPr>
          <w:rFonts w:hint="eastAsia" w:ascii="仿宋" w:hAnsi="仿宋" w:eastAsia="仿宋" w:cs="仿宋"/>
          <w:color w:val="000000"/>
          <w:sz w:val="28"/>
          <w:szCs w:val="28"/>
        </w:rPr>
        <w:t xml:space="preserve">        联系方式：</w:t>
      </w:r>
      <w:r>
        <w:rPr>
          <w:rFonts w:hint="eastAsia" w:ascii="仿宋" w:hAnsi="仿宋" w:eastAsia="仿宋" w:cs="仿宋"/>
          <w:color w:val="000000"/>
          <w:sz w:val="28"/>
          <w:szCs w:val="28"/>
          <w:lang w:val="en-US" w:eastAsia="zh-CN"/>
        </w:rPr>
        <w:t>18137900563</w:t>
      </w:r>
      <w:r>
        <w:rPr>
          <w:rFonts w:hint="eastAsia" w:ascii="仿宋" w:hAnsi="仿宋" w:eastAsia="仿宋" w:cs="仿宋"/>
          <w:color w:val="000000"/>
          <w:sz w:val="28"/>
          <w:szCs w:val="28"/>
        </w:rPr>
        <w:t xml:space="preserve"> </w:t>
      </w:r>
    </w:p>
    <w:p>
      <w:pPr>
        <w:spacing w:line="460" w:lineRule="exact"/>
        <w:ind w:firstLine="560" w:firstLineChars="200"/>
        <w:jc w:val="left"/>
        <w:rPr>
          <w:rFonts w:hint="default" w:ascii="仿宋" w:hAnsi="仿宋" w:eastAsia="仿宋" w:cs="仿宋"/>
          <w:color w:val="000000"/>
          <w:sz w:val="28"/>
          <w:szCs w:val="28"/>
          <w:lang w:val="en-US" w:eastAsia="zh-CN"/>
        </w:rPr>
      </w:pPr>
      <w:r>
        <w:rPr>
          <w:rFonts w:hint="eastAsia" w:ascii="仿宋" w:hAnsi="仿宋" w:eastAsia="仿宋" w:cs="仿宋"/>
          <w:color w:val="000000"/>
          <w:sz w:val="28"/>
          <w:szCs w:val="28"/>
        </w:rPr>
        <w:t>技术联系人：吕贻平        联系方式：</w:t>
      </w:r>
      <w:r>
        <w:rPr>
          <w:rFonts w:hint="eastAsia" w:ascii="仿宋" w:hAnsi="仿宋" w:eastAsia="仿宋" w:cs="仿宋"/>
          <w:color w:val="000000"/>
          <w:sz w:val="28"/>
          <w:szCs w:val="28"/>
          <w:lang w:val="en-US" w:eastAsia="zh-CN"/>
        </w:rPr>
        <w:t>13629802908</w:t>
      </w:r>
    </w:p>
    <w:p>
      <w:pPr>
        <w:spacing w:line="460" w:lineRule="exact"/>
        <w:rPr>
          <w:rFonts w:ascii="仿宋" w:hAnsi="仿宋" w:eastAsia="仿宋"/>
          <w:b/>
          <w:bCs/>
          <w:sz w:val="28"/>
          <w:szCs w:val="28"/>
        </w:rPr>
      </w:pPr>
      <w:r>
        <w:rPr>
          <w:rFonts w:hint="eastAsia" w:ascii="仿宋" w:hAnsi="仿宋" w:eastAsia="仿宋"/>
          <w:b/>
          <w:bCs/>
          <w:sz w:val="28"/>
          <w:szCs w:val="28"/>
        </w:rPr>
        <w:t>一、投标须知</w:t>
      </w:r>
    </w:p>
    <w:p>
      <w:pPr>
        <w:spacing w:line="460" w:lineRule="exact"/>
        <w:ind w:left="69" w:firstLine="560" w:firstLineChars="200"/>
        <w:rPr>
          <w:rFonts w:ascii="仿宋" w:hAnsi="仿宋" w:eastAsia="仿宋"/>
          <w:b/>
          <w:sz w:val="28"/>
          <w:szCs w:val="28"/>
        </w:rPr>
      </w:pPr>
      <w:r>
        <w:rPr>
          <w:rFonts w:hint="eastAsia" w:ascii="仿宋" w:hAnsi="仿宋" w:eastAsia="仿宋"/>
          <w:sz w:val="28"/>
          <w:szCs w:val="28"/>
        </w:rPr>
        <w:t>1、投标形式：因疫情影响，本次招标报价采用</w:t>
      </w:r>
      <w:r>
        <w:rPr>
          <w:rFonts w:hint="eastAsia" w:ascii="仿宋" w:hAnsi="仿宋" w:eastAsia="仿宋"/>
          <w:b/>
          <w:color w:val="FF0000"/>
          <w:sz w:val="28"/>
          <w:szCs w:val="28"/>
        </w:rPr>
        <w:t>传真形式</w:t>
      </w:r>
      <w:r>
        <w:rPr>
          <w:rFonts w:hint="eastAsia" w:ascii="仿宋" w:hAnsi="仿宋" w:eastAsia="仿宋"/>
          <w:color w:val="000000"/>
          <w:sz w:val="28"/>
          <w:szCs w:val="28"/>
        </w:rPr>
        <w:t>。</w:t>
      </w:r>
      <w:r>
        <w:rPr>
          <w:rFonts w:hint="eastAsia" w:ascii="仿宋" w:hAnsi="仿宋" w:eastAsia="仿宋"/>
          <w:sz w:val="28"/>
          <w:szCs w:val="28"/>
        </w:rPr>
        <w:t>各投标单位请在</w:t>
      </w:r>
      <w:r>
        <w:rPr>
          <w:rFonts w:ascii="仿宋" w:hAnsi="仿宋" w:eastAsia="仿宋"/>
          <w:b/>
          <w:color w:val="FF0000"/>
          <w:sz w:val="28"/>
          <w:szCs w:val="28"/>
        </w:rPr>
        <w:t>8</w:t>
      </w:r>
      <w:r>
        <w:rPr>
          <w:rFonts w:hint="eastAsia" w:ascii="仿宋" w:hAnsi="仿宋" w:eastAsia="仿宋"/>
          <w:b/>
          <w:color w:val="FF0000"/>
          <w:sz w:val="28"/>
          <w:szCs w:val="28"/>
        </w:rPr>
        <w:t>月</w:t>
      </w:r>
      <w:r>
        <w:rPr>
          <w:rFonts w:ascii="仿宋" w:hAnsi="仿宋" w:eastAsia="仿宋"/>
          <w:b/>
          <w:color w:val="FF0000"/>
          <w:sz w:val="28"/>
          <w:szCs w:val="28"/>
        </w:rPr>
        <w:t>2</w:t>
      </w:r>
      <w:r>
        <w:rPr>
          <w:rFonts w:hint="eastAsia" w:ascii="仿宋" w:hAnsi="仿宋" w:eastAsia="仿宋"/>
          <w:b/>
          <w:color w:val="FF0000"/>
          <w:sz w:val="28"/>
          <w:szCs w:val="28"/>
          <w:lang w:val="en-US" w:eastAsia="zh-CN"/>
        </w:rPr>
        <w:t>4</w:t>
      </w:r>
      <w:r>
        <w:rPr>
          <w:rFonts w:hint="eastAsia" w:ascii="仿宋" w:hAnsi="仿宋" w:eastAsia="仿宋"/>
          <w:b/>
          <w:color w:val="FF0000"/>
          <w:sz w:val="28"/>
          <w:szCs w:val="28"/>
        </w:rPr>
        <w:t>日（周</w:t>
      </w:r>
      <w:r>
        <w:rPr>
          <w:rFonts w:hint="eastAsia" w:ascii="仿宋" w:hAnsi="仿宋" w:eastAsia="仿宋"/>
          <w:b/>
          <w:color w:val="FF0000"/>
          <w:sz w:val="28"/>
          <w:szCs w:val="28"/>
          <w:lang w:eastAsia="zh-CN"/>
        </w:rPr>
        <w:t>二</w:t>
      </w:r>
      <w:r>
        <w:rPr>
          <w:rFonts w:hint="eastAsia" w:ascii="仿宋" w:hAnsi="仿宋" w:eastAsia="仿宋"/>
          <w:b/>
          <w:color w:val="FF0000"/>
          <w:sz w:val="28"/>
          <w:szCs w:val="28"/>
        </w:rPr>
        <w:t>）上午8-11时</w:t>
      </w:r>
      <w:r>
        <w:rPr>
          <w:rFonts w:hint="eastAsia" w:ascii="仿宋" w:hAnsi="仿宋" w:eastAsia="仿宋"/>
          <w:sz w:val="28"/>
          <w:szCs w:val="28"/>
        </w:rPr>
        <w:t>将报价单（加盖公章、签名，否则无效）传真至</w:t>
      </w:r>
      <w:r>
        <w:rPr>
          <w:rFonts w:hint="eastAsia" w:ascii="仿宋" w:hAnsi="仿宋" w:eastAsia="仿宋"/>
          <w:b/>
          <w:color w:val="FF0000"/>
          <w:sz w:val="28"/>
          <w:szCs w:val="28"/>
        </w:rPr>
        <w:t>0379-67332447</w:t>
      </w:r>
      <w:r>
        <w:rPr>
          <w:rFonts w:hint="eastAsia" w:ascii="仿宋" w:hAnsi="仿宋" w:eastAsia="仿宋"/>
          <w:b/>
          <w:sz w:val="28"/>
          <w:szCs w:val="28"/>
        </w:rPr>
        <w:t>，</w:t>
      </w:r>
      <w:r>
        <w:rPr>
          <w:rFonts w:hint="eastAsia" w:ascii="仿宋" w:hAnsi="仿宋" w:eastAsia="仿宋"/>
          <w:b/>
          <w:color w:val="FF0000"/>
          <w:sz w:val="28"/>
          <w:szCs w:val="28"/>
        </w:rPr>
        <w:t>不接受非规定时间段报价</w:t>
      </w:r>
      <w:r>
        <w:rPr>
          <w:rFonts w:hint="eastAsia" w:ascii="仿宋" w:hAnsi="仿宋" w:eastAsia="仿宋"/>
          <w:b/>
          <w:sz w:val="28"/>
          <w:szCs w:val="28"/>
        </w:rPr>
        <w:t>；投标文件以快递方式递交招标方。</w:t>
      </w:r>
    </w:p>
    <w:p>
      <w:pPr>
        <w:spacing w:line="460" w:lineRule="exact"/>
        <w:ind w:left="-210" w:leftChars="-100" w:firstLine="562" w:firstLineChars="200"/>
        <w:rPr>
          <w:rFonts w:ascii="仿宋" w:hAnsi="仿宋" w:eastAsia="仿宋"/>
          <w:sz w:val="28"/>
          <w:szCs w:val="28"/>
        </w:rPr>
      </w:pPr>
      <w:r>
        <w:rPr>
          <w:rFonts w:hint="eastAsia" w:ascii="仿宋" w:hAnsi="仿宋" w:eastAsia="仿宋"/>
          <w:b/>
          <w:sz w:val="28"/>
          <w:szCs w:val="28"/>
        </w:rPr>
        <w:t>1）</w:t>
      </w:r>
      <w:r>
        <w:rPr>
          <w:rFonts w:hint="eastAsia" w:ascii="仿宋" w:hAnsi="仿宋" w:eastAsia="仿宋"/>
          <w:sz w:val="28"/>
          <w:szCs w:val="28"/>
        </w:rPr>
        <w:t>投标人应编制投标文件正本1份和副本4份，每套投标文件须清楚地标明“正本”或“副本”。若正本和副本不符，以正本为准。设备详细分项报价（规格型号、数量、单价、品牌）做入商务标书（商务资质业绩和技术服务分别单独成册，技术服务部分不得含价格信息）。</w:t>
      </w:r>
    </w:p>
    <w:p>
      <w:pPr>
        <w:spacing w:line="460" w:lineRule="exact"/>
        <w:ind w:left="-210" w:leftChars="-100" w:firstLine="562" w:firstLineChars="200"/>
        <w:rPr>
          <w:rFonts w:hint="eastAsia" w:ascii="仿宋" w:hAnsi="仿宋" w:eastAsia="仿宋"/>
          <w:b/>
          <w:sz w:val="28"/>
          <w:szCs w:val="28"/>
        </w:rPr>
      </w:pPr>
      <w:r>
        <w:rPr>
          <w:rFonts w:ascii="仿宋" w:hAnsi="仿宋" w:eastAsia="仿宋"/>
          <w:b/>
          <w:sz w:val="28"/>
          <w:szCs w:val="28"/>
        </w:rPr>
        <w:t>2</w:t>
      </w:r>
      <w:r>
        <w:rPr>
          <w:rFonts w:hint="eastAsia" w:ascii="仿宋" w:hAnsi="仿宋" w:eastAsia="仿宋"/>
          <w:b/>
          <w:sz w:val="28"/>
          <w:szCs w:val="28"/>
        </w:rPr>
        <w:t>）</w:t>
      </w:r>
      <w:r>
        <w:rPr>
          <w:rFonts w:hint="eastAsia" w:ascii="仿宋" w:hAnsi="仿宋" w:eastAsia="仿宋"/>
          <w:sz w:val="28"/>
          <w:szCs w:val="28"/>
        </w:rPr>
        <w:t>投标文件递交的截止时间：为</w:t>
      </w:r>
      <w:r>
        <w:rPr>
          <w:rFonts w:hint="eastAsia" w:ascii="仿宋" w:hAnsi="仿宋" w:eastAsia="仿宋"/>
          <w:b/>
          <w:color w:val="FF0000"/>
          <w:sz w:val="28"/>
          <w:szCs w:val="28"/>
        </w:rPr>
        <w:t>2021年</w:t>
      </w:r>
      <w:r>
        <w:rPr>
          <w:rFonts w:ascii="仿宋" w:hAnsi="仿宋" w:eastAsia="仿宋"/>
          <w:b/>
          <w:color w:val="FF0000"/>
          <w:sz w:val="28"/>
          <w:szCs w:val="28"/>
        </w:rPr>
        <w:t>8</w:t>
      </w:r>
      <w:r>
        <w:rPr>
          <w:rFonts w:hint="eastAsia" w:ascii="仿宋" w:hAnsi="仿宋" w:eastAsia="仿宋"/>
          <w:b/>
          <w:color w:val="FF0000"/>
          <w:sz w:val="28"/>
          <w:szCs w:val="28"/>
        </w:rPr>
        <w:t>月</w:t>
      </w:r>
      <w:r>
        <w:rPr>
          <w:rFonts w:ascii="仿宋" w:hAnsi="仿宋" w:eastAsia="仿宋"/>
          <w:b/>
          <w:color w:val="FF0000"/>
          <w:sz w:val="28"/>
          <w:szCs w:val="28"/>
        </w:rPr>
        <w:t>2</w:t>
      </w:r>
      <w:r>
        <w:rPr>
          <w:rFonts w:hint="eastAsia" w:ascii="仿宋" w:hAnsi="仿宋" w:eastAsia="仿宋"/>
          <w:b/>
          <w:color w:val="FF0000"/>
          <w:sz w:val="28"/>
          <w:szCs w:val="28"/>
          <w:lang w:val="en-US" w:eastAsia="zh-CN"/>
        </w:rPr>
        <w:t>4</w:t>
      </w:r>
      <w:r>
        <w:rPr>
          <w:rFonts w:hint="eastAsia" w:ascii="仿宋" w:hAnsi="仿宋" w:eastAsia="仿宋"/>
          <w:b/>
          <w:color w:val="FF0000"/>
          <w:sz w:val="28"/>
          <w:szCs w:val="28"/>
        </w:rPr>
        <w:t>日</w:t>
      </w:r>
      <w:r>
        <w:rPr>
          <w:rFonts w:hint="eastAsia" w:ascii="仿宋" w:hAnsi="仿宋" w:eastAsia="仿宋"/>
          <w:sz w:val="28"/>
          <w:szCs w:val="28"/>
        </w:rPr>
        <w:t>，以发出地邮戳为准。截止时间前以顺丰快递形式邮寄到洛阳市新安县新安产业聚居区万基大厦4楼招标中心。收件人：</w:t>
      </w:r>
      <w:r>
        <w:rPr>
          <w:rFonts w:hint="eastAsia" w:ascii="仿宋" w:hAnsi="仿宋" w:eastAsia="仿宋" w:cs="仿宋"/>
          <w:color w:val="000000"/>
          <w:sz w:val="28"/>
          <w:szCs w:val="28"/>
          <w:lang w:eastAsia="zh-CN"/>
        </w:rPr>
        <w:t>常小辉</w:t>
      </w:r>
      <w:r>
        <w:rPr>
          <w:rFonts w:hint="eastAsia" w:ascii="仿宋" w:hAnsi="仿宋" w:eastAsia="仿宋" w:cs="仿宋"/>
          <w:color w:val="000000"/>
          <w:sz w:val="28"/>
          <w:szCs w:val="28"/>
        </w:rPr>
        <w:t xml:space="preserve"> </w:t>
      </w:r>
      <w:r>
        <w:rPr>
          <w:rFonts w:hint="eastAsia" w:ascii="仿宋" w:hAnsi="仿宋" w:eastAsia="仿宋"/>
          <w:sz w:val="28"/>
          <w:szCs w:val="28"/>
        </w:rPr>
        <w:t>，</w:t>
      </w:r>
      <w:r>
        <w:rPr>
          <w:rFonts w:hint="eastAsia" w:ascii="仿宋" w:hAnsi="仿宋" w:eastAsia="仿宋" w:cs="仿宋"/>
          <w:color w:val="000000"/>
          <w:sz w:val="28"/>
          <w:szCs w:val="28"/>
          <w:lang w:val="en-US" w:eastAsia="zh-CN"/>
        </w:rPr>
        <w:t>18137900563</w:t>
      </w:r>
      <w:r>
        <w:rPr>
          <w:rFonts w:hint="eastAsia" w:ascii="仿宋" w:hAnsi="仿宋" w:eastAsia="仿宋"/>
          <w:sz w:val="28"/>
          <w:szCs w:val="28"/>
        </w:rPr>
        <w:t>。逾期送达的或者未送达指定地点的投标文件，按废标处理。</w:t>
      </w:r>
    </w:p>
    <w:p>
      <w:pPr>
        <w:numPr>
          <w:ilvl w:val="0"/>
          <w:numId w:val="1"/>
        </w:numPr>
        <w:spacing w:line="460" w:lineRule="exact"/>
        <w:ind w:firstLine="560" w:firstLineChars="200"/>
        <w:rPr>
          <w:rFonts w:ascii="仿宋" w:hAnsi="仿宋" w:eastAsia="仿宋" w:cs="仿宋"/>
          <w:color w:val="000000"/>
          <w:sz w:val="28"/>
          <w:szCs w:val="28"/>
        </w:rPr>
      </w:pPr>
      <w:r>
        <w:rPr>
          <w:rFonts w:hint="eastAsia" w:ascii="仿宋" w:hAnsi="仿宋" w:eastAsia="仿宋"/>
          <w:sz w:val="28"/>
          <w:szCs w:val="28"/>
        </w:rPr>
        <w:t>资质要求：</w:t>
      </w:r>
    </w:p>
    <w:p>
      <w:pPr>
        <w:spacing w:line="460" w:lineRule="exact"/>
        <w:ind w:firstLine="560" w:firstLineChars="200"/>
        <w:rPr>
          <w:rFonts w:ascii="仿宋" w:hAnsi="仿宋" w:eastAsia="仿宋" w:cs="仿宋"/>
          <w:color w:val="000000"/>
          <w:sz w:val="28"/>
          <w:szCs w:val="28"/>
        </w:rPr>
      </w:pPr>
      <w:r>
        <w:rPr>
          <w:rFonts w:hint="eastAsia" w:ascii="仿宋" w:hAnsi="仿宋" w:eastAsia="仿宋"/>
          <w:sz w:val="28"/>
          <w:szCs w:val="28"/>
        </w:rPr>
        <w:t>1）</w:t>
      </w:r>
      <w:r>
        <w:rPr>
          <w:rFonts w:hint="eastAsia" w:ascii="仿宋" w:hAnsi="仿宋" w:eastAsia="仿宋" w:cs="仿宋"/>
          <w:color w:val="000000"/>
          <w:sz w:val="28"/>
          <w:szCs w:val="28"/>
        </w:rPr>
        <w:t>投标单位须具备标的物相应的制造、销售、安装等经营范围，并能够提供相关资质及近三年相近的业绩及扫描合同（不少于五份），同时具备同类设备1年及以上的良好运行经验</w:t>
      </w:r>
      <w:r>
        <w:rPr>
          <w:rFonts w:hint="eastAsia" w:ascii="仿宋" w:hAnsi="仿宋" w:eastAsia="仿宋" w:cs="仿宋_GB2312"/>
          <w:sz w:val="28"/>
          <w:szCs w:val="28"/>
        </w:rPr>
        <w:t>；</w:t>
      </w:r>
    </w:p>
    <w:p>
      <w:pPr>
        <w:spacing w:line="460" w:lineRule="exact"/>
        <w:ind w:left="-420" w:leftChars="-200" w:firstLine="840" w:firstLineChars="300"/>
        <w:jc w:val="left"/>
        <w:rPr>
          <w:rFonts w:ascii="仿宋" w:hAnsi="仿宋" w:eastAsia="仿宋" w:cs="仿宋"/>
          <w:color w:val="000000"/>
          <w:sz w:val="28"/>
          <w:szCs w:val="28"/>
        </w:rPr>
      </w:pPr>
      <w:r>
        <w:rPr>
          <w:rFonts w:hint="eastAsia" w:ascii="仿宋" w:hAnsi="仿宋" w:eastAsia="仿宋" w:cs="仿宋"/>
          <w:color w:val="000000"/>
          <w:sz w:val="28"/>
          <w:szCs w:val="28"/>
        </w:rPr>
        <w:t>2）</w:t>
      </w:r>
      <w:r>
        <w:rPr>
          <w:rFonts w:hint="eastAsia" w:ascii="仿宋" w:hAnsi="仿宋" w:eastAsia="仿宋"/>
          <w:sz w:val="28"/>
          <w:szCs w:val="28"/>
        </w:rPr>
        <w:t>具备标的物及其附属设备的设计、试验、现场验收及相关的伴随服务能力；满足招标方技术规范书所要求的资质、能力；</w:t>
      </w:r>
      <w:r>
        <w:rPr>
          <w:rFonts w:hint="eastAsia" w:ascii="仿宋" w:hAnsi="仿宋" w:eastAsia="仿宋" w:cs="仿宋"/>
          <w:color w:val="000000"/>
          <w:sz w:val="28"/>
          <w:szCs w:val="28"/>
        </w:rPr>
        <w:t>如果国家有强制性要求的资质文件，参标单位必须提供。</w:t>
      </w:r>
    </w:p>
    <w:p>
      <w:pPr>
        <w:spacing w:line="460" w:lineRule="exact"/>
        <w:ind w:firstLine="560" w:firstLineChars="200"/>
        <w:rPr>
          <w:rFonts w:ascii="仿宋" w:hAnsi="仿宋" w:eastAsia="仿宋"/>
          <w:color w:val="000000"/>
          <w:sz w:val="28"/>
          <w:szCs w:val="28"/>
        </w:rPr>
      </w:pPr>
      <w:r>
        <w:rPr>
          <w:rFonts w:ascii="仿宋" w:hAnsi="仿宋" w:eastAsia="仿宋" w:cs="仿宋"/>
          <w:sz w:val="28"/>
          <w:szCs w:val="28"/>
        </w:rPr>
        <w:t>3</w:t>
      </w:r>
      <w:r>
        <w:rPr>
          <w:rFonts w:hint="eastAsia" w:ascii="仿宋" w:hAnsi="仿宋" w:eastAsia="仿宋" w:cs="仿宋"/>
          <w:sz w:val="28"/>
          <w:szCs w:val="28"/>
        </w:rPr>
        <w:t>、</w:t>
      </w:r>
      <w:r>
        <w:rPr>
          <w:rFonts w:hint="eastAsia" w:ascii="仿宋" w:hAnsi="仿宋" w:eastAsia="仿宋"/>
          <w:color w:val="000000"/>
          <w:sz w:val="28"/>
          <w:szCs w:val="28"/>
        </w:rPr>
        <w:t>资质审查：</w:t>
      </w:r>
      <w:r>
        <w:rPr>
          <w:rFonts w:hint="eastAsia" w:ascii="仿宋" w:hAnsi="仿宋" w:eastAsia="仿宋" w:cs="仿宋_GB2312"/>
          <w:sz w:val="28"/>
          <w:szCs w:val="28"/>
        </w:rPr>
        <w:t>本次招标资格审查方式采用资格预审加后审方式进行；</w:t>
      </w:r>
    </w:p>
    <w:p>
      <w:pPr>
        <w:spacing w:line="460" w:lineRule="exact"/>
        <w:ind w:firstLine="560" w:firstLineChars="200"/>
        <w:rPr>
          <w:rFonts w:ascii="仿宋" w:hAnsi="仿宋" w:eastAsia="仿宋"/>
          <w:sz w:val="28"/>
          <w:szCs w:val="28"/>
        </w:rPr>
      </w:pPr>
      <w:r>
        <w:rPr>
          <w:rFonts w:ascii="仿宋" w:hAnsi="仿宋" w:eastAsia="仿宋" w:cs="仿宋_GB2312"/>
          <w:sz w:val="28"/>
          <w:szCs w:val="28"/>
        </w:rPr>
        <w:t>1</w:t>
      </w:r>
      <w:r>
        <w:rPr>
          <w:rFonts w:hint="eastAsia" w:ascii="仿宋" w:hAnsi="仿宋" w:eastAsia="仿宋" w:cs="仿宋_GB2312"/>
          <w:sz w:val="28"/>
          <w:szCs w:val="28"/>
        </w:rPr>
        <w:t>）资格预审：未在招标中心备案的投标人，需提供企业法人营业执照（年审过的有效件且必须有标的物经营</w:t>
      </w:r>
      <w:r>
        <w:rPr>
          <w:rFonts w:hint="eastAsia" w:ascii="仿宋" w:hAnsi="仿宋" w:eastAsia="仿宋"/>
          <w:sz w:val="28"/>
          <w:szCs w:val="28"/>
        </w:rPr>
        <w:t>范围）</w:t>
      </w:r>
      <w:r>
        <w:rPr>
          <w:rFonts w:hint="eastAsia" w:ascii="仿宋" w:hAnsi="仿宋" w:eastAsia="仿宋" w:cs="仿宋"/>
          <w:sz w:val="28"/>
          <w:szCs w:val="28"/>
        </w:rPr>
        <w:t>、相关资质许可、相关授权资料等原件、法人授权书、法人及投标人身份证等扫描件，打包发送至</w:t>
      </w:r>
      <w:r>
        <w:rPr>
          <w:rFonts w:hint="eastAsia" w:ascii="仿宋" w:hAnsi="仿宋" w:eastAsia="仿宋" w:cs="仿宋"/>
          <w:sz w:val="28"/>
          <w:szCs w:val="28"/>
          <w:lang w:val="en-US" w:eastAsia="zh-CN"/>
        </w:rPr>
        <w:t>307870646</w:t>
      </w:r>
      <w:r>
        <w:rPr>
          <w:rFonts w:ascii="仿宋" w:hAnsi="仿宋" w:eastAsia="仿宋" w:cs="仿宋"/>
          <w:sz w:val="28"/>
          <w:szCs w:val="28"/>
        </w:rPr>
        <w:t>@</w:t>
      </w:r>
      <w:r>
        <w:rPr>
          <w:rFonts w:hint="eastAsia" w:ascii="仿宋" w:hAnsi="仿宋" w:eastAsia="仿宋" w:cs="仿宋"/>
          <w:sz w:val="28"/>
          <w:szCs w:val="28"/>
        </w:rPr>
        <w:t>qq</w:t>
      </w:r>
      <w:r>
        <w:rPr>
          <w:rFonts w:ascii="仿宋" w:hAnsi="仿宋" w:eastAsia="仿宋" w:cs="仿宋"/>
          <w:sz w:val="28"/>
          <w:szCs w:val="28"/>
        </w:rPr>
        <w:t>.com</w:t>
      </w:r>
      <w:r>
        <w:rPr>
          <w:rFonts w:hint="eastAsia" w:ascii="仿宋" w:hAnsi="仿宋" w:eastAsia="仿宋" w:cs="仿宋"/>
          <w:sz w:val="28"/>
          <w:szCs w:val="28"/>
        </w:rPr>
        <w:t>作资质预审；资质预审截止时间：2021年</w:t>
      </w:r>
      <w:r>
        <w:rPr>
          <w:rFonts w:ascii="仿宋" w:hAnsi="仿宋" w:eastAsia="仿宋" w:cs="仿宋"/>
          <w:sz w:val="28"/>
          <w:szCs w:val="28"/>
        </w:rPr>
        <w:t>8</w:t>
      </w:r>
      <w:r>
        <w:rPr>
          <w:rFonts w:hint="eastAsia" w:ascii="仿宋" w:hAnsi="仿宋" w:eastAsia="仿宋" w:cs="仿宋"/>
          <w:sz w:val="28"/>
          <w:szCs w:val="28"/>
        </w:rPr>
        <w:t>月</w:t>
      </w:r>
      <w:r>
        <w:rPr>
          <w:rFonts w:hint="eastAsia" w:ascii="仿宋" w:hAnsi="仿宋" w:eastAsia="仿宋" w:cs="仿宋"/>
          <w:sz w:val="28"/>
          <w:szCs w:val="28"/>
          <w:lang w:val="en-US" w:eastAsia="zh-CN"/>
        </w:rPr>
        <w:t>23</w:t>
      </w:r>
      <w:r>
        <w:rPr>
          <w:rFonts w:hint="eastAsia" w:ascii="仿宋" w:hAnsi="仿宋" w:eastAsia="仿宋" w:cs="仿宋"/>
          <w:sz w:val="28"/>
          <w:szCs w:val="28"/>
        </w:rPr>
        <w:t>日下午18时前</w:t>
      </w:r>
      <w:r>
        <w:rPr>
          <w:rFonts w:hint="eastAsia" w:ascii="仿宋" w:hAnsi="仿宋" w:eastAsia="仿宋"/>
          <w:sz w:val="28"/>
          <w:szCs w:val="28"/>
        </w:rPr>
        <w:t>，逾期未审者不得参与本次招标。</w:t>
      </w:r>
    </w:p>
    <w:p>
      <w:pPr>
        <w:spacing w:line="460" w:lineRule="exact"/>
        <w:ind w:firstLine="560" w:firstLineChars="200"/>
        <w:rPr>
          <w:rFonts w:ascii="仿宋" w:hAnsi="仿宋" w:eastAsia="仿宋" w:cs="仿宋_GB2312"/>
          <w:sz w:val="28"/>
          <w:szCs w:val="28"/>
        </w:rPr>
      </w:pPr>
      <w:r>
        <w:rPr>
          <w:rFonts w:ascii="仿宋" w:hAnsi="仿宋" w:eastAsia="仿宋" w:cs="仿宋_GB2312"/>
          <w:sz w:val="28"/>
          <w:szCs w:val="28"/>
        </w:rPr>
        <w:t>2</w:t>
      </w:r>
      <w:r>
        <w:rPr>
          <w:rFonts w:hint="eastAsia" w:ascii="仿宋" w:hAnsi="仿宋" w:eastAsia="仿宋" w:cs="仿宋_GB2312"/>
          <w:sz w:val="28"/>
          <w:szCs w:val="28"/>
        </w:rPr>
        <w:t>）资格后审，即在评标过程中评标小组成员共同进行审查；</w:t>
      </w:r>
    </w:p>
    <w:p>
      <w:pPr>
        <w:spacing w:before="62" w:beforeLines="20" w:after="62" w:afterLines="20" w:line="460" w:lineRule="exact"/>
        <w:ind w:firstLine="560" w:firstLineChars="200"/>
        <w:rPr>
          <w:rFonts w:ascii="仿宋" w:hAnsi="仿宋" w:eastAsia="仿宋"/>
          <w:sz w:val="28"/>
          <w:szCs w:val="28"/>
        </w:rPr>
      </w:pPr>
      <w:r>
        <w:rPr>
          <w:rFonts w:ascii="仿宋" w:hAnsi="仿宋" w:eastAsia="仿宋" w:cs="仿宋"/>
          <w:sz w:val="28"/>
          <w:szCs w:val="28"/>
        </w:rPr>
        <w:t>4</w:t>
      </w:r>
      <w:r>
        <w:rPr>
          <w:rFonts w:hint="eastAsia" w:ascii="仿宋" w:hAnsi="仿宋" w:eastAsia="仿宋" w:cs="仿宋"/>
          <w:sz w:val="28"/>
          <w:szCs w:val="28"/>
        </w:rPr>
        <w:t>、投标保证金：各投标人在开标前须向业主单位财务缴纳投标保证金人民币贰万元（￥</w:t>
      </w:r>
      <w:r>
        <w:rPr>
          <w:rFonts w:ascii="仿宋" w:hAnsi="仿宋" w:eastAsia="仿宋" w:cs="仿宋"/>
          <w:sz w:val="28"/>
          <w:szCs w:val="28"/>
        </w:rPr>
        <w:t>2</w:t>
      </w:r>
      <w:r>
        <w:rPr>
          <w:rFonts w:hint="eastAsia" w:ascii="仿宋" w:hAnsi="仿宋" w:eastAsia="仿宋" w:cs="仿宋"/>
          <w:sz w:val="28"/>
          <w:szCs w:val="28"/>
        </w:rPr>
        <w:t>0000元）整，（详细要求见招标文件第七部分）；</w:t>
      </w:r>
    </w:p>
    <w:p>
      <w:pPr>
        <w:spacing w:line="460" w:lineRule="exact"/>
        <w:ind w:firstLine="560" w:firstLineChars="200"/>
        <w:jc w:val="left"/>
        <w:rPr>
          <w:rFonts w:ascii="仿宋" w:hAnsi="仿宋" w:eastAsia="仿宋"/>
          <w:sz w:val="28"/>
          <w:szCs w:val="28"/>
        </w:rPr>
      </w:pPr>
      <w:r>
        <w:rPr>
          <w:rFonts w:ascii="仿宋" w:hAnsi="仿宋" w:eastAsia="仿宋"/>
          <w:sz w:val="28"/>
          <w:szCs w:val="28"/>
        </w:rPr>
        <w:t>5</w:t>
      </w:r>
      <w:r>
        <w:rPr>
          <w:rFonts w:hint="eastAsia" w:ascii="仿宋" w:hAnsi="仿宋" w:eastAsia="仿宋"/>
          <w:sz w:val="28"/>
          <w:szCs w:val="28"/>
        </w:rPr>
        <w:t>、违约：认真阅读招标文件、合同条款、技术条件，参与投标即视同完全响应（差异表所列内容除外）。中标单位必须严格按照投标文件及投标报价单(价格、付款方式)签订合同及技术协议，否则即为违约；</w:t>
      </w:r>
    </w:p>
    <w:p>
      <w:pPr>
        <w:spacing w:line="460" w:lineRule="exact"/>
        <w:ind w:firstLine="560" w:firstLineChars="200"/>
        <w:jc w:val="left"/>
        <w:rPr>
          <w:rFonts w:ascii="仿宋" w:hAnsi="仿宋" w:eastAsia="仿宋"/>
          <w:sz w:val="28"/>
          <w:szCs w:val="28"/>
        </w:rPr>
      </w:pPr>
      <w:r>
        <w:rPr>
          <w:rFonts w:ascii="仿宋" w:hAnsi="仿宋" w:eastAsia="仿宋"/>
          <w:sz w:val="28"/>
          <w:szCs w:val="28"/>
        </w:rPr>
        <w:t>6</w:t>
      </w:r>
      <w:r>
        <w:rPr>
          <w:rFonts w:hint="eastAsia" w:ascii="仿宋" w:hAnsi="仿宋" w:eastAsia="仿宋"/>
          <w:sz w:val="28"/>
          <w:szCs w:val="28"/>
        </w:rPr>
        <w:t>、评标办法：各投标单位在都能满足招标文件及技术规范需求的情况下，综合评分高、响应招标方付款方式者优先列为中标候选单位，报价有效期不低于90天；</w:t>
      </w:r>
    </w:p>
    <w:p>
      <w:pPr>
        <w:spacing w:line="460" w:lineRule="exact"/>
        <w:ind w:firstLine="560" w:firstLineChars="200"/>
        <w:rPr>
          <w:rFonts w:ascii="仿宋" w:hAnsi="仿宋" w:eastAsia="仿宋"/>
          <w:sz w:val="28"/>
          <w:szCs w:val="28"/>
        </w:rPr>
      </w:pPr>
      <w:r>
        <w:rPr>
          <w:rFonts w:hint="eastAsia" w:ascii="仿宋" w:hAnsi="仿宋" w:eastAsia="仿宋"/>
          <w:sz w:val="28"/>
          <w:szCs w:val="28"/>
        </w:rPr>
        <w:t>8、供货、施工范围：准详见招标技术规范及要求；</w:t>
      </w:r>
    </w:p>
    <w:p>
      <w:pPr>
        <w:spacing w:line="460" w:lineRule="exact"/>
        <w:ind w:firstLine="560" w:firstLineChars="200"/>
        <w:rPr>
          <w:rFonts w:ascii="仿宋" w:hAnsi="仿宋" w:eastAsia="仿宋" w:cs="仿宋"/>
          <w:sz w:val="28"/>
          <w:szCs w:val="28"/>
        </w:rPr>
      </w:pPr>
      <w:r>
        <w:rPr>
          <w:rFonts w:hint="eastAsia" w:ascii="仿宋" w:hAnsi="仿宋" w:eastAsia="仿宋"/>
          <w:sz w:val="28"/>
          <w:szCs w:val="28"/>
        </w:rPr>
        <w:t>9、本次招标不接受联合体投标</w:t>
      </w:r>
      <w:r>
        <w:rPr>
          <w:rFonts w:hint="eastAsia" w:ascii="仿宋" w:hAnsi="仿宋" w:eastAsia="仿宋" w:cs="仿宋"/>
          <w:sz w:val="28"/>
          <w:szCs w:val="28"/>
        </w:rPr>
        <w:t>；</w:t>
      </w:r>
    </w:p>
    <w:p>
      <w:pPr>
        <w:spacing w:line="460" w:lineRule="exact"/>
        <w:ind w:firstLine="560" w:firstLineChars="200"/>
        <w:rPr>
          <w:rFonts w:ascii="仿宋" w:hAnsi="仿宋" w:eastAsia="仿宋"/>
          <w:sz w:val="28"/>
          <w:szCs w:val="28"/>
        </w:rPr>
      </w:pPr>
      <w:r>
        <w:rPr>
          <w:rFonts w:hint="eastAsia" w:ascii="仿宋" w:hAnsi="仿宋" w:eastAsia="仿宋" w:cs="仿宋"/>
          <w:sz w:val="28"/>
          <w:szCs w:val="28"/>
        </w:rPr>
        <w:t>1</w:t>
      </w:r>
      <w:r>
        <w:rPr>
          <w:rFonts w:ascii="仿宋" w:hAnsi="仿宋" w:eastAsia="仿宋" w:cs="仿宋"/>
          <w:sz w:val="28"/>
          <w:szCs w:val="28"/>
        </w:rPr>
        <w:t>0</w:t>
      </w:r>
      <w:r>
        <w:rPr>
          <w:rFonts w:hint="eastAsia" w:ascii="仿宋" w:hAnsi="仿宋" w:eastAsia="仿宋" w:cs="仿宋"/>
          <w:sz w:val="28"/>
          <w:szCs w:val="28"/>
        </w:rPr>
        <w:t>、</w:t>
      </w:r>
      <w:r>
        <w:rPr>
          <w:rFonts w:hint="eastAsia" w:ascii="仿宋" w:hAnsi="仿宋" w:eastAsia="仿宋"/>
          <w:sz w:val="28"/>
          <w:szCs w:val="28"/>
        </w:rPr>
        <w:t>解决招标纠纷的方式：双方友好协商；协商不成，提交招标方所在地有管辖权的人民法院裁决。</w:t>
      </w:r>
    </w:p>
    <w:p>
      <w:pPr>
        <w:spacing w:line="460" w:lineRule="exact"/>
        <w:rPr>
          <w:rFonts w:ascii="仿宋" w:hAnsi="仿宋" w:eastAsia="仿宋"/>
          <w:b/>
          <w:bCs/>
          <w:sz w:val="28"/>
          <w:szCs w:val="28"/>
        </w:rPr>
      </w:pPr>
      <w:r>
        <w:rPr>
          <w:rFonts w:hint="eastAsia" w:ascii="仿宋" w:hAnsi="仿宋" w:eastAsia="仿宋"/>
          <w:b/>
          <w:bCs/>
          <w:sz w:val="28"/>
          <w:szCs w:val="28"/>
        </w:rPr>
        <w:t>二、投标文件</w:t>
      </w:r>
    </w:p>
    <w:p>
      <w:pPr>
        <w:spacing w:line="460" w:lineRule="exact"/>
        <w:ind w:firstLine="560" w:firstLineChars="200"/>
        <w:rPr>
          <w:rFonts w:ascii="仿宋" w:hAnsi="仿宋" w:eastAsia="仿宋"/>
          <w:sz w:val="28"/>
          <w:szCs w:val="28"/>
        </w:rPr>
      </w:pPr>
      <w:r>
        <w:rPr>
          <w:rFonts w:hint="eastAsia" w:ascii="仿宋" w:hAnsi="仿宋" w:eastAsia="仿宋"/>
          <w:sz w:val="28"/>
          <w:szCs w:val="28"/>
        </w:rPr>
        <w:t>1 、投标文件的组成</w:t>
      </w:r>
    </w:p>
    <w:p>
      <w:pPr>
        <w:spacing w:line="460" w:lineRule="exact"/>
        <w:ind w:firstLine="560" w:firstLineChars="200"/>
        <w:rPr>
          <w:rFonts w:ascii="仿宋" w:hAnsi="仿宋" w:eastAsia="仿宋"/>
          <w:sz w:val="28"/>
          <w:szCs w:val="28"/>
        </w:rPr>
      </w:pPr>
      <w:r>
        <w:rPr>
          <w:rFonts w:hint="eastAsia" w:ascii="仿宋" w:hAnsi="仿宋" w:eastAsia="仿宋"/>
          <w:sz w:val="28"/>
          <w:szCs w:val="28"/>
        </w:rPr>
        <w:t>1.1. 投标文件由三卷组成：</w:t>
      </w:r>
    </w:p>
    <w:p>
      <w:pPr>
        <w:spacing w:line="460" w:lineRule="exact"/>
        <w:ind w:firstLine="562" w:firstLineChars="200"/>
        <w:rPr>
          <w:rFonts w:ascii="仿宋" w:hAnsi="仿宋" w:eastAsia="仿宋"/>
          <w:b/>
          <w:bCs/>
          <w:sz w:val="28"/>
          <w:szCs w:val="28"/>
        </w:rPr>
      </w:pPr>
      <w:r>
        <w:rPr>
          <w:rFonts w:hint="eastAsia" w:ascii="仿宋" w:hAnsi="仿宋" w:eastAsia="仿宋"/>
          <w:b/>
          <w:bCs/>
          <w:sz w:val="28"/>
          <w:szCs w:val="28"/>
        </w:rPr>
        <w:t>第一卷为商务部分，包括以下内容：</w:t>
      </w:r>
    </w:p>
    <w:p>
      <w:pPr>
        <w:spacing w:line="460" w:lineRule="exact"/>
        <w:ind w:firstLine="560" w:firstLineChars="200"/>
        <w:rPr>
          <w:rFonts w:ascii="仿宋" w:hAnsi="仿宋" w:eastAsia="仿宋"/>
          <w:sz w:val="28"/>
          <w:szCs w:val="28"/>
        </w:rPr>
      </w:pPr>
      <w:r>
        <w:rPr>
          <w:rFonts w:hint="eastAsia" w:ascii="仿宋" w:hAnsi="仿宋" w:eastAsia="仿宋"/>
          <w:sz w:val="28"/>
          <w:szCs w:val="28"/>
        </w:rPr>
        <w:t>1）投标人承诺函（详见附件1）</w:t>
      </w:r>
    </w:p>
    <w:p>
      <w:pPr>
        <w:spacing w:line="460" w:lineRule="exact"/>
        <w:ind w:firstLine="560" w:firstLineChars="200"/>
        <w:rPr>
          <w:rFonts w:ascii="仿宋" w:hAnsi="仿宋" w:eastAsia="仿宋"/>
          <w:sz w:val="28"/>
          <w:szCs w:val="28"/>
        </w:rPr>
      </w:pPr>
      <w:r>
        <w:rPr>
          <w:rFonts w:hint="eastAsia" w:ascii="仿宋" w:hAnsi="仿宋" w:eastAsia="仿宋"/>
          <w:sz w:val="28"/>
          <w:szCs w:val="28"/>
        </w:rPr>
        <w:t>2）投标人法定代表人授权书（法定代表人必须签字签章），详见附件2</w:t>
      </w:r>
      <w:r>
        <w:rPr>
          <w:rFonts w:ascii="仿宋" w:hAnsi="仿宋" w:eastAsia="仿宋"/>
          <w:sz w:val="28"/>
          <w:szCs w:val="28"/>
        </w:rPr>
        <w:t xml:space="preserve">    </w:t>
      </w:r>
    </w:p>
    <w:p>
      <w:pPr>
        <w:spacing w:line="460" w:lineRule="exact"/>
        <w:ind w:firstLine="560" w:firstLineChars="200"/>
        <w:rPr>
          <w:rFonts w:ascii="仿宋" w:hAnsi="仿宋" w:eastAsia="仿宋"/>
          <w:sz w:val="28"/>
          <w:szCs w:val="28"/>
        </w:rPr>
      </w:pPr>
      <w:r>
        <w:rPr>
          <w:rFonts w:hint="eastAsia" w:ascii="仿宋" w:hAnsi="仿宋" w:eastAsia="仿宋"/>
          <w:sz w:val="28"/>
          <w:szCs w:val="28"/>
        </w:rPr>
        <w:t>3）投标人廉政承诺书，详见附件3</w:t>
      </w:r>
    </w:p>
    <w:p>
      <w:pPr>
        <w:spacing w:line="460" w:lineRule="exact"/>
        <w:ind w:firstLine="560" w:firstLineChars="200"/>
        <w:rPr>
          <w:rFonts w:ascii="仿宋" w:hAnsi="仿宋" w:eastAsia="仿宋"/>
          <w:sz w:val="28"/>
          <w:szCs w:val="28"/>
        </w:rPr>
      </w:pPr>
      <w:r>
        <w:rPr>
          <w:rFonts w:hint="eastAsia" w:ascii="仿宋" w:hAnsi="仿宋" w:eastAsia="仿宋"/>
          <w:sz w:val="28"/>
          <w:szCs w:val="28"/>
        </w:rPr>
        <w:t>4）投标人资格、资信证明文件，其中包括：</w:t>
      </w:r>
    </w:p>
    <w:p>
      <w:pPr>
        <w:spacing w:line="460" w:lineRule="exact"/>
        <w:ind w:firstLine="560" w:firstLineChars="200"/>
        <w:rPr>
          <w:rFonts w:ascii="仿宋" w:hAnsi="仿宋" w:eastAsia="仿宋"/>
          <w:sz w:val="28"/>
          <w:szCs w:val="28"/>
        </w:rPr>
      </w:pPr>
      <w:r>
        <w:rPr>
          <w:rFonts w:hint="eastAsia" w:ascii="仿宋" w:hAnsi="仿宋" w:eastAsia="仿宋"/>
          <w:sz w:val="28"/>
          <w:szCs w:val="28"/>
        </w:rPr>
        <w:t>I.关于投标人资格的声明函；</w:t>
      </w:r>
    </w:p>
    <w:p>
      <w:pPr>
        <w:spacing w:line="460" w:lineRule="exact"/>
        <w:ind w:firstLine="560" w:firstLineChars="200"/>
        <w:rPr>
          <w:rFonts w:ascii="仿宋" w:hAnsi="仿宋" w:eastAsia="仿宋"/>
          <w:sz w:val="28"/>
          <w:szCs w:val="28"/>
        </w:rPr>
      </w:pPr>
      <w:r>
        <w:rPr>
          <w:rFonts w:hint="eastAsia" w:ascii="仿宋" w:hAnsi="仿宋" w:eastAsia="仿宋"/>
          <w:sz w:val="28"/>
          <w:szCs w:val="28"/>
        </w:rPr>
        <w:t>II.企业法人营业执照（复印件加盖企业红章）；</w:t>
      </w:r>
    </w:p>
    <w:p>
      <w:pPr>
        <w:spacing w:line="460" w:lineRule="exact"/>
        <w:ind w:firstLine="560" w:firstLineChars="200"/>
        <w:rPr>
          <w:rFonts w:ascii="仿宋" w:hAnsi="仿宋" w:eastAsia="仿宋"/>
          <w:sz w:val="28"/>
          <w:szCs w:val="28"/>
        </w:rPr>
      </w:pPr>
      <w:r>
        <w:rPr>
          <w:rFonts w:hint="eastAsia" w:ascii="仿宋" w:hAnsi="仿宋" w:eastAsia="仿宋"/>
          <w:sz w:val="28"/>
          <w:szCs w:val="28"/>
        </w:rPr>
        <w:t>III.安全生产许可证、有关鉴定材料、资质文件；</w:t>
      </w:r>
    </w:p>
    <w:p>
      <w:pPr>
        <w:spacing w:line="460" w:lineRule="exact"/>
        <w:ind w:firstLine="560" w:firstLineChars="200"/>
        <w:rPr>
          <w:rFonts w:ascii="仿宋" w:hAnsi="仿宋" w:eastAsia="仿宋"/>
          <w:sz w:val="28"/>
          <w:szCs w:val="28"/>
        </w:rPr>
      </w:pPr>
      <w:r>
        <w:rPr>
          <w:rFonts w:hint="eastAsia" w:ascii="仿宋" w:hAnsi="仿宋" w:eastAsia="仿宋"/>
          <w:sz w:val="28"/>
          <w:szCs w:val="28"/>
        </w:rPr>
        <w:t>IV.质量保证体系及其质量认证证明；</w:t>
      </w:r>
    </w:p>
    <w:p>
      <w:pPr>
        <w:spacing w:line="460" w:lineRule="exact"/>
        <w:ind w:firstLine="560" w:firstLineChars="200"/>
        <w:rPr>
          <w:rFonts w:ascii="仿宋" w:hAnsi="仿宋" w:eastAsia="仿宋"/>
          <w:sz w:val="28"/>
          <w:szCs w:val="28"/>
        </w:rPr>
      </w:pPr>
      <w:r>
        <w:rPr>
          <w:rFonts w:hint="eastAsia" w:ascii="仿宋" w:hAnsi="仿宋" w:eastAsia="仿宋"/>
          <w:sz w:val="28"/>
          <w:szCs w:val="28"/>
        </w:rPr>
        <w:t>V. 业绩及目前正在执行合同情况；</w:t>
      </w:r>
    </w:p>
    <w:p>
      <w:pPr>
        <w:spacing w:line="460" w:lineRule="exact"/>
        <w:ind w:firstLine="560" w:firstLineChars="200"/>
        <w:rPr>
          <w:rFonts w:ascii="仿宋" w:hAnsi="仿宋" w:eastAsia="仿宋"/>
          <w:sz w:val="28"/>
          <w:szCs w:val="28"/>
        </w:rPr>
      </w:pPr>
      <w:r>
        <w:rPr>
          <w:rFonts w:hint="eastAsia" w:ascii="仿宋" w:hAnsi="仿宋" w:eastAsia="仿宋"/>
          <w:sz w:val="28"/>
          <w:szCs w:val="28"/>
        </w:rPr>
        <w:t>VI. 其它文件和资料。</w:t>
      </w:r>
    </w:p>
    <w:p>
      <w:pPr>
        <w:spacing w:line="460" w:lineRule="exact"/>
        <w:ind w:firstLine="560" w:firstLineChars="200"/>
        <w:rPr>
          <w:rFonts w:ascii="仿宋" w:hAnsi="仿宋" w:eastAsia="仿宋"/>
          <w:sz w:val="28"/>
          <w:szCs w:val="28"/>
        </w:rPr>
      </w:pPr>
      <w:r>
        <w:rPr>
          <w:rFonts w:hint="eastAsia" w:ascii="仿宋" w:hAnsi="仿宋" w:eastAsia="仿宋"/>
          <w:sz w:val="28"/>
          <w:szCs w:val="28"/>
        </w:rPr>
        <w:t>5）企业、产品简介</w:t>
      </w:r>
    </w:p>
    <w:p>
      <w:pPr>
        <w:spacing w:line="460" w:lineRule="exact"/>
        <w:ind w:firstLine="560" w:firstLineChars="200"/>
        <w:rPr>
          <w:rFonts w:ascii="仿宋" w:hAnsi="仿宋" w:eastAsia="仿宋"/>
          <w:sz w:val="28"/>
          <w:szCs w:val="28"/>
        </w:rPr>
      </w:pPr>
      <w:r>
        <w:rPr>
          <w:rFonts w:hint="eastAsia" w:ascii="仿宋" w:hAnsi="仿宋" w:eastAsia="仿宋"/>
          <w:sz w:val="28"/>
          <w:szCs w:val="28"/>
        </w:rPr>
        <w:t>6）异议回复（详见附件7）</w:t>
      </w:r>
    </w:p>
    <w:p>
      <w:pPr>
        <w:spacing w:line="460" w:lineRule="exact"/>
        <w:ind w:firstLine="562" w:firstLineChars="200"/>
        <w:rPr>
          <w:rFonts w:ascii="仿宋" w:hAnsi="仿宋" w:eastAsia="仿宋"/>
          <w:sz w:val="28"/>
          <w:szCs w:val="28"/>
        </w:rPr>
      </w:pPr>
      <w:r>
        <w:rPr>
          <w:rFonts w:hint="eastAsia" w:ascii="仿宋" w:hAnsi="仿宋" w:eastAsia="仿宋"/>
          <w:b/>
          <w:bCs/>
          <w:sz w:val="28"/>
          <w:szCs w:val="28"/>
        </w:rPr>
        <w:t>第二卷为技术部分（按招标方技术规范做相应说明）；</w:t>
      </w:r>
    </w:p>
    <w:p>
      <w:pPr>
        <w:spacing w:line="460" w:lineRule="exact"/>
        <w:ind w:firstLine="562" w:firstLineChars="200"/>
        <w:rPr>
          <w:rFonts w:ascii="仿宋" w:hAnsi="仿宋" w:eastAsia="仿宋"/>
          <w:b/>
          <w:bCs/>
          <w:sz w:val="28"/>
          <w:szCs w:val="28"/>
        </w:rPr>
      </w:pPr>
      <w:r>
        <w:rPr>
          <w:rFonts w:hint="eastAsia" w:ascii="仿宋" w:hAnsi="仿宋" w:eastAsia="仿宋"/>
          <w:b/>
          <w:bCs/>
          <w:sz w:val="28"/>
          <w:szCs w:val="28"/>
        </w:rPr>
        <w:t>第三卷为售后、技术服务和设计联络部分</w:t>
      </w:r>
    </w:p>
    <w:p>
      <w:pPr>
        <w:spacing w:line="460" w:lineRule="exact"/>
        <w:ind w:firstLine="560" w:firstLineChars="200"/>
        <w:rPr>
          <w:rFonts w:ascii="仿宋" w:hAnsi="仿宋" w:eastAsia="仿宋"/>
          <w:sz w:val="28"/>
          <w:szCs w:val="28"/>
        </w:rPr>
      </w:pPr>
      <w:r>
        <w:rPr>
          <w:rFonts w:hint="eastAsia" w:ascii="仿宋" w:hAnsi="仿宋" w:eastAsia="仿宋"/>
          <w:sz w:val="28"/>
          <w:szCs w:val="28"/>
        </w:rPr>
        <w:t>投标人所作的一切有效补充、修改文件，均被视为投标文件不可分割的部分。</w:t>
      </w:r>
    </w:p>
    <w:p>
      <w:pPr>
        <w:spacing w:line="460" w:lineRule="exact"/>
        <w:ind w:firstLine="562" w:firstLineChars="200"/>
        <w:rPr>
          <w:rFonts w:ascii="仿宋" w:hAnsi="仿宋" w:eastAsia="仿宋"/>
          <w:b/>
          <w:bCs/>
          <w:sz w:val="28"/>
          <w:szCs w:val="28"/>
        </w:rPr>
      </w:pPr>
      <w:r>
        <w:rPr>
          <w:rFonts w:hint="eastAsia" w:ascii="仿宋" w:hAnsi="仿宋" w:eastAsia="仿宋"/>
          <w:b/>
          <w:bCs/>
          <w:sz w:val="28"/>
          <w:szCs w:val="28"/>
        </w:rPr>
        <w:t>2 投标文件的编制</w:t>
      </w:r>
    </w:p>
    <w:p>
      <w:pPr>
        <w:spacing w:line="460" w:lineRule="exact"/>
        <w:ind w:firstLine="560" w:firstLineChars="200"/>
        <w:rPr>
          <w:rFonts w:ascii="仿宋" w:hAnsi="仿宋" w:eastAsia="仿宋"/>
          <w:sz w:val="28"/>
          <w:szCs w:val="28"/>
        </w:rPr>
      </w:pPr>
      <w:r>
        <w:rPr>
          <w:rFonts w:hint="eastAsia" w:ascii="仿宋" w:hAnsi="仿宋" w:eastAsia="仿宋"/>
          <w:sz w:val="28"/>
          <w:szCs w:val="28"/>
        </w:rPr>
        <w:t>2.1 一般要求</w:t>
      </w:r>
    </w:p>
    <w:p>
      <w:pPr>
        <w:spacing w:line="460" w:lineRule="exact"/>
        <w:ind w:firstLine="560" w:firstLineChars="200"/>
        <w:rPr>
          <w:rFonts w:ascii="仿宋" w:hAnsi="仿宋" w:eastAsia="仿宋"/>
          <w:sz w:val="28"/>
          <w:szCs w:val="28"/>
        </w:rPr>
      </w:pPr>
      <w:r>
        <w:rPr>
          <w:rFonts w:hint="eastAsia" w:ascii="仿宋" w:hAnsi="仿宋" w:eastAsia="仿宋"/>
          <w:sz w:val="28"/>
          <w:szCs w:val="28"/>
        </w:rPr>
        <w:t>投标人应严格按照招标文件所规定的格式和内容要求编制投标文件，逐项逐条回答招标文件，顺序和编号应与招标文件一致。可以增加说明或描述性文字。投标文件对招标文件未提出异议的条款，均被视为接受和同意。</w:t>
      </w:r>
    </w:p>
    <w:p>
      <w:pPr>
        <w:spacing w:line="460" w:lineRule="exact"/>
        <w:ind w:firstLine="560" w:firstLineChars="200"/>
        <w:rPr>
          <w:rFonts w:ascii="仿宋" w:hAnsi="仿宋" w:eastAsia="仿宋"/>
          <w:sz w:val="28"/>
          <w:szCs w:val="28"/>
        </w:rPr>
      </w:pPr>
      <w:r>
        <w:rPr>
          <w:rFonts w:hint="eastAsia" w:ascii="仿宋" w:hAnsi="仿宋" w:eastAsia="仿宋"/>
          <w:sz w:val="28"/>
          <w:szCs w:val="28"/>
        </w:rPr>
        <w:t>2.2 投标有效期</w:t>
      </w:r>
    </w:p>
    <w:p>
      <w:pPr>
        <w:spacing w:line="460" w:lineRule="exact"/>
        <w:ind w:firstLine="560" w:firstLineChars="200"/>
        <w:rPr>
          <w:rFonts w:ascii="仿宋" w:hAnsi="仿宋" w:eastAsia="仿宋"/>
          <w:sz w:val="28"/>
          <w:szCs w:val="28"/>
        </w:rPr>
      </w:pPr>
      <w:r>
        <w:rPr>
          <w:rFonts w:hint="eastAsia" w:ascii="仿宋" w:hAnsi="仿宋" w:eastAsia="仿宋"/>
          <w:sz w:val="28"/>
          <w:szCs w:val="28"/>
        </w:rPr>
        <w:t>投标文件从开标之日起，投标有效期为90天。</w:t>
      </w:r>
    </w:p>
    <w:p>
      <w:pPr>
        <w:spacing w:line="460" w:lineRule="exact"/>
        <w:ind w:firstLine="560" w:firstLineChars="200"/>
        <w:rPr>
          <w:rFonts w:ascii="仿宋" w:hAnsi="仿宋" w:eastAsia="仿宋"/>
          <w:sz w:val="28"/>
          <w:szCs w:val="28"/>
        </w:rPr>
      </w:pPr>
      <w:r>
        <w:rPr>
          <w:rFonts w:hint="eastAsia" w:ascii="仿宋" w:hAnsi="仿宋" w:eastAsia="仿宋"/>
          <w:sz w:val="28"/>
          <w:szCs w:val="28"/>
        </w:rPr>
        <w:t>2.3 投标人建议</w:t>
      </w:r>
    </w:p>
    <w:p>
      <w:pPr>
        <w:spacing w:line="460" w:lineRule="exact"/>
        <w:ind w:firstLine="560" w:firstLineChars="200"/>
        <w:rPr>
          <w:rFonts w:ascii="仿宋" w:hAnsi="仿宋" w:eastAsia="仿宋"/>
          <w:sz w:val="28"/>
          <w:szCs w:val="28"/>
        </w:rPr>
      </w:pPr>
      <w:r>
        <w:rPr>
          <w:rFonts w:hint="eastAsia" w:ascii="仿宋" w:hAnsi="仿宋" w:eastAsia="仿宋"/>
          <w:sz w:val="28"/>
          <w:szCs w:val="28"/>
        </w:rPr>
        <w:t>投标人可提出补充建议或说明，提出比招标文件的要求更为合理的建议方案，列于附件中。同时应说明对技术条件、价格、运行、维护、检修、安装等方面的影响。</w:t>
      </w:r>
    </w:p>
    <w:p>
      <w:pPr>
        <w:spacing w:line="460" w:lineRule="exact"/>
        <w:ind w:firstLine="560" w:firstLineChars="200"/>
        <w:rPr>
          <w:rFonts w:ascii="仿宋" w:hAnsi="仿宋" w:eastAsia="仿宋"/>
          <w:sz w:val="28"/>
          <w:szCs w:val="28"/>
        </w:rPr>
      </w:pPr>
      <w:r>
        <w:rPr>
          <w:rFonts w:hint="eastAsia" w:ascii="仿宋" w:hAnsi="仿宋" w:eastAsia="仿宋"/>
          <w:sz w:val="28"/>
          <w:szCs w:val="28"/>
        </w:rPr>
        <w:t>2.4 投标文件的份数和签署</w:t>
      </w:r>
    </w:p>
    <w:p>
      <w:pPr>
        <w:spacing w:line="460" w:lineRule="exact"/>
        <w:ind w:firstLine="560" w:firstLineChars="200"/>
        <w:rPr>
          <w:rFonts w:ascii="仿宋" w:hAnsi="仿宋" w:eastAsia="仿宋"/>
          <w:sz w:val="28"/>
          <w:szCs w:val="28"/>
        </w:rPr>
      </w:pPr>
      <w:r>
        <w:rPr>
          <w:rFonts w:hint="eastAsia" w:ascii="仿宋" w:hAnsi="仿宋" w:eastAsia="仿宋"/>
          <w:sz w:val="28"/>
          <w:szCs w:val="28"/>
        </w:rPr>
        <w:t>2.4.1投标文件一式五份，正本一份，副本四份。</w:t>
      </w:r>
    </w:p>
    <w:p>
      <w:pPr>
        <w:spacing w:line="460" w:lineRule="exact"/>
        <w:ind w:firstLine="560" w:firstLineChars="200"/>
        <w:rPr>
          <w:rFonts w:ascii="仿宋" w:hAnsi="仿宋" w:eastAsia="仿宋"/>
          <w:sz w:val="28"/>
          <w:szCs w:val="28"/>
        </w:rPr>
      </w:pPr>
      <w:r>
        <w:rPr>
          <w:rFonts w:hint="eastAsia" w:ascii="仿宋" w:hAnsi="仿宋" w:eastAsia="仿宋"/>
          <w:sz w:val="28"/>
          <w:szCs w:val="28"/>
        </w:rPr>
        <w:t>2.4.2 投标文件正本的每一页均应由投标人代表签字。报价表均应由投标人代表签名并加盖公章。</w:t>
      </w:r>
    </w:p>
    <w:p>
      <w:pPr>
        <w:spacing w:line="460" w:lineRule="exact"/>
        <w:ind w:firstLine="562" w:firstLineChars="200"/>
        <w:rPr>
          <w:rFonts w:ascii="仿宋" w:hAnsi="仿宋" w:eastAsia="仿宋"/>
          <w:b/>
          <w:bCs/>
          <w:sz w:val="28"/>
          <w:szCs w:val="28"/>
        </w:rPr>
      </w:pPr>
      <w:r>
        <w:rPr>
          <w:rFonts w:hint="eastAsia" w:ascii="仿宋" w:hAnsi="仿宋" w:eastAsia="仿宋"/>
          <w:b/>
          <w:bCs/>
          <w:sz w:val="28"/>
          <w:szCs w:val="28"/>
        </w:rPr>
        <w:t>3 投标报价（详见附件5）</w:t>
      </w:r>
    </w:p>
    <w:p>
      <w:pPr>
        <w:spacing w:line="460" w:lineRule="exact"/>
        <w:ind w:firstLine="560" w:firstLineChars="200"/>
        <w:rPr>
          <w:rFonts w:ascii="仿宋" w:hAnsi="仿宋" w:eastAsia="仿宋"/>
          <w:sz w:val="28"/>
          <w:szCs w:val="28"/>
        </w:rPr>
      </w:pPr>
      <w:r>
        <w:rPr>
          <w:rFonts w:hint="eastAsia" w:ascii="仿宋" w:hAnsi="仿宋" w:eastAsia="仿宋"/>
          <w:sz w:val="28"/>
          <w:szCs w:val="28"/>
        </w:rPr>
        <w:t>3.1 投标人应严格按照报价表格式认真填写价格表和各种分项价格表。</w:t>
      </w:r>
    </w:p>
    <w:p>
      <w:pPr>
        <w:spacing w:line="460" w:lineRule="exact"/>
        <w:ind w:firstLine="560" w:firstLineChars="200"/>
        <w:rPr>
          <w:rFonts w:ascii="仿宋" w:hAnsi="仿宋" w:eastAsia="仿宋"/>
          <w:sz w:val="28"/>
          <w:szCs w:val="28"/>
        </w:rPr>
      </w:pPr>
      <w:r>
        <w:rPr>
          <w:rFonts w:hint="eastAsia" w:ascii="仿宋" w:hAnsi="仿宋" w:eastAsia="仿宋"/>
          <w:sz w:val="28"/>
          <w:szCs w:val="28"/>
        </w:rPr>
        <w:t>3.2 投标人的报价在中标后在合同有效期内价格固定不变。</w:t>
      </w:r>
    </w:p>
    <w:p>
      <w:pPr>
        <w:spacing w:line="460" w:lineRule="exact"/>
        <w:ind w:firstLine="560" w:firstLineChars="200"/>
        <w:rPr>
          <w:rFonts w:ascii="仿宋" w:hAnsi="仿宋" w:eastAsia="仿宋"/>
          <w:sz w:val="28"/>
          <w:szCs w:val="28"/>
        </w:rPr>
      </w:pPr>
      <w:r>
        <w:rPr>
          <w:rFonts w:hint="eastAsia" w:ascii="仿宋" w:hAnsi="仿宋" w:eastAsia="仿宋"/>
          <w:sz w:val="28"/>
          <w:szCs w:val="28"/>
        </w:rPr>
        <w:t>3.4 投标报价应注明有效期，有效期应与投标有效期相一致。</w:t>
      </w:r>
    </w:p>
    <w:p>
      <w:pPr>
        <w:spacing w:line="460" w:lineRule="exact"/>
        <w:ind w:firstLine="562" w:firstLineChars="200"/>
        <w:rPr>
          <w:rFonts w:ascii="仿宋" w:hAnsi="仿宋" w:eastAsia="仿宋"/>
          <w:b/>
          <w:bCs/>
          <w:sz w:val="28"/>
          <w:szCs w:val="28"/>
        </w:rPr>
      </w:pPr>
      <w:r>
        <w:rPr>
          <w:rFonts w:hint="eastAsia" w:ascii="仿宋" w:hAnsi="仿宋" w:eastAsia="仿宋"/>
          <w:b/>
          <w:bCs/>
          <w:sz w:val="28"/>
          <w:szCs w:val="28"/>
        </w:rPr>
        <w:t>4 投标文件的递交</w:t>
      </w:r>
    </w:p>
    <w:p>
      <w:pPr>
        <w:spacing w:line="460" w:lineRule="exact"/>
        <w:ind w:firstLine="560" w:firstLineChars="200"/>
        <w:rPr>
          <w:rFonts w:ascii="仿宋" w:hAnsi="仿宋" w:eastAsia="仿宋"/>
          <w:sz w:val="28"/>
          <w:szCs w:val="28"/>
        </w:rPr>
      </w:pPr>
      <w:r>
        <w:rPr>
          <w:rFonts w:hint="eastAsia" w:ascii="仿宋" w:hAnsi="仿宋" w:eastAsia="仿宋"/>
          <w:sz w:val="28"/>
          <w:szCs w:val="28"/>
        </w:rPr>
        <w:t>4.1 投标文件的密封与标记</w:t>
      </w:r>
    </w:p>
    <w:p>
      <w:pPr>
        <w:spacing w:line="460" w:lineRule="exact"/>
        <w:ind w:firstLine="560" w:firstLineChars="200"/>
        <w:rPr>
          <w:rFonts w:ascii="仿宋" w:hAnsi="仿宋" w:eastAsia="仿宋"/>
          <w:sz w:val="28"/>
          <w:szCs w:val="28"/>
        </w:rPr>
      </w:pPr>
      <w:r>
        <w:rPr>
          <w:rFonts w:hint="eastAsia" w:ascii="仿宋" w:hAnsi="仿宋" w:eastAsia="仿宋"/>
          <w:sz w:val="28"/>
          <w:szCs w:val="28"/>
        </w:rPr>
        <w:t>4.1.1 投标文件的正本和副本应分别密封，封套上注明项目名称、设备名称、投标人名址、“正本”“副本”字样及“2021年</w:t>
      </w:r>
      <w:r>
        <w:rPr>
          <w:rFonts w:ascii="仿宋" w:hAnsi="仿宋" w:eastAsia="仿宋"/>
          <w:sz w:val="28"/>
          <w:szCs w:val="28"/>
        </w:rPr>
        <w:t>8</w:t>
      </w:r>
      <w:r>
        <w:rPr>
          <w:rFonts w:hint="eastAsia" w:ascii="仿宋" w:hAnsi="仿宋" w:eastAsia="仿宋"/>
          <w:sz w:val="28"/>
          <w:szCs w:val="28"/>
        </w:rPr>
        <w:t>月2</w:t>
      </w:r>
      <w:r>
        <w:rPr>
          <w:rFonts w:hint="eastAsia" w:ascii="仿宋" w:hAnsi="仿宋" w:eastAsia="仿宋"/>
          <w:sz w:val="28"/>
          <w:szCs w:val="28"/>
          <w:lang w:val="en-US" w:eastAsia="zh-CN"/>
        </w:rPr>
        <w:t>4</w:t>
      </w:r>
      <w:r>
        <w:rPr>
          <w:rFonts w:hint="eastAsia" w:ascii="仿宋" w:hAnsi="仿宋" w:eastAsia="仿宋"/>
          <w:sz w:val="28"/>
          <w:szCs w:val="28"/>
        </w:rPr>
        <w:t>日（北京时间）之前不得启封”字样。</w:t>
      </w:r>
    </w:p>
    <w:p>
      <w:pPr>
        <w:spacing w:line="460" w:lineRule="exact"/>
        <w:ind w:firstLine="560" w:firstLineChars="200"/>
        <w:rPr>
          <w:rFonts w:ascii="仿宋" w:hAnsi="仿宋" w:eastAsia="仿宋"/>
          <w:sz w:val="28"/>
          <w:szCs w:val="28"/>
        </w:rPr>
      </w:pPr>
      <w:r>
        <w:rPr>
          <w:rFonts w:hint="eastAsia" w:ascii="仿宋" w:hAnsi="仿宋" w:eastAsia="仿宋"/>
          <w:sz w:val="28"/>
          <w:szCs w:val="28"/>
        </w:rPr>
        <w:t>4.1.</w:t>
      </w:r>
      <w:r>
        <w:rPr>
          <w:rFonts w:ascii="仿宋" w:hAnsi="仿宋" w:eastAsia="仿宋"/>
          <w:sz w:val="28"/>
          <w:szCs w:val="28"/>
        </w:rPr>
        <w:t>2</w:t>
      </w:r>
      <w:r>
        <w:rPr>
          <w:rFonts w:hint="eastAsia" w:ascii="仿宋" w:hAnsi="仿宋" w:eastAsia="仿宋"/>
          <w:sz w:val="28"/>
          <w:szCs w:val="28"/>
        </w:rPr>
        <w:t>所有密封封口处均应加盖投标人公章或密封章。</w:t>
      </w:r>
    </w:p>
    <w:p>
      <w:pPr>
        <w:spacing w:line="460" w:lineRule="exact"/>
        <w:ind w:firstLine="560" w:firstLineChars="200"/>
        <w:rPr>
          <w:rFonts w:ascii="仿宋" w:hAnsi="仿宋" w:eastAsia="仿宋"/>
          <w:sz w:val="28"/>
          <w:szCs w:val="28"/>
        </w:rPr>
      </w:pPr>
      <w:r>
        <w:rPr>
          <w:rFonts w:hint="eastAsia" w:ascii="仿宋" w:hAnsi="仿宋" w:eastAsia="仿宋"/>
          <w:sz w:val="28"/>
          <w:szCs w:val="28"/>
        </w:rPr>
        <w:t>4.2 投标人必须向招标人提供投标文件及图纸、技术资料的电子版一份</w:t>
      </w:r>
      <w:r>
        <w:rPr>
          <w:rFonts w:hint="eastAsia" w:ascii="仿宋" w:hAnsi="仿宋" w:eastAsia="仿宋" w:cs="仿宋_GB2312"/>
          <w:sz w:val="28"/>
          <w:szCs w:val="28"/>
        </w:rPr>
        <w:t>，密封于投标文件正本中。</w:t>
      </w:r>
    </w:p>
    <w:p>
      <w:pPr>
        <w:spacing w:line="460" w:lineRule="exact"/>
        <w:ind w:firstLine="562" w:firstLineChars="200"/>
        <w:rPr>
          <w:rFonts w:ascii="仿宋" w:hAnsi="仿宋" w:eastAsia="仿宋"/>
          <w:b/>
          <w:bCs/>
          <w:sz w:val="28"/>
          <w:szCs w:val="28"/>
        </w:rPr>
      </w:pPr>
      <w:r>
        <w:rPr>
          <w:rFonts w:hint="eastAsia" w:ascii="仿宋" w:hAnsi="仿宋" w:eastAsia="仿宋"/>
          <w:b/>
          <w:bCs/>
          <w:sz w:val="28"/>
          <w:szCs w:val="28"/>
        </w:rPr>
        <w:t>5 无效投标：发生下列情况之一者，视为无效投标。</w:t>
      </w:r>
    </w:p>
    <w:p>
      <w:pPr>
        <w:spacing w:line="460" w:lineRule="exact"/>
        <w:ind w:firstLine="560" w:firstLineChars="200"/>
        <w:rPr>
          <w:rFonts w:ascii="仿宋" w:hAnsi="仿宋" w:eastAsia="仿宋"/>
          <w:sz w:val="28"/>
          <w:szCs w:val="28"/>
        </w:rPr>
      </w:pPr>
      <w:r>
        <w:rPr>
          <w:rFonts w:hint="eastAsia" w:ascii="仿宋" w:hAnsi="仿宋" w:eastAsia="仿宋"/>
          <w:sz w:val="28"/>
          <w:szCs w:val="28"/>
        </w:rPr>
        <w:t>5.1   商务评标过程中，有下列情形之一者，应予废标：</w:t>
      </w:r>
    </w:p>
    <w:p>
      <w:pPr>
        <w:spacing w:line="460" w:lineRule="exact"/>
        <w:ind w:firstLine="560" w:firstLineChars="200"/>
        <w:rPr>
          <w:rFonts w:ascii="仿宋" w:hAnsi="仿宋" w:eastAsia="仿宋"/>
          <w:sz w:val="28"/>
          <w:szCs w:val="28"/>
        </w:rPr>
      </w:pPr>
      <w:r>
        <w:rPr>
          <w:rFonts w:hint="eastAsia" w:ascii="仿宋" w:hAnsi="仿宋" w:eastAsia="仿宋"/>
          <w:sz w:val="28"/>
          <w:szCs w:val="28"/>
        </w:rPr>
        <w:t>5.1.1  投标人及其制造商与招标人、招标机构有利害关系的。</w:t>
      </w:r>
    </w:p>
    <w:p>
      <w:pPr>
        <w:spacing w:line="460" w:lineRule="exact"/>
        <w:ind w:firstLine="560" w:firstLineChars="200"/>
        <w:rPr>
          <w:rFonts w:ascii="仿宋" w:hAnsi="仿宋" w:eastAsia="仿宋"/>
          <w:sz w:val="28"/>
          <w:szCs w:val="28"/>
        </w:rPr>
      </w:pPr>
      <w:r>
        <w:rPr>
          <w:rFonts w:hint="eastAsia" w:ascii="仿宋" w:hAnsi="仿宋" w:eastAsia="仿宋"/>
          <w:sz w:val="28"/>
          <w:szCs w:val="28"/>
        </w:rPr>
        <w:t>5.1.2  投标人的投标书、资格证明未提供或不符合招标文件的要求。</w:t>
      </w:r>
    </w:p>
    <w:p>
      <w:pPr>
        <w:spacing w:line="460" w:lineRule="exact"/>
        <w:ind w:firstLine="560" w:firstLineChars="200"/>
        <w:rPr>
          <w:rFonts w:ascii="仿宋" w:hAnsi="仿宋" w:eastAsia="仿宋"/>
          <w:sz w:val="28"/>
          <w:szCs w:val="28"/>
        </w:rPr>
      </w:pPr>
      <w:r>
        <w:rPr>
          <w:rFonts w:hint="eastAsia" w:ascii="仿宋" w:hAnsi="仿宋" w:eastAsia="仿宋"/>
          <w:sz w:val="28"/>
          <w:szCs w:val="28"/>
        </w:rPr>
        <w:t>5.1.3  投标文件无法定代表人签字或签字人无法定代表人有效授权书的。</w:t>
      </w:r>
    </w:p>
    <w:p>
      <w:pPr>
        <w:spacing w:line="460" w:lineRule="exact"/>
        <w:ind w:firstLine="560" w:firstLineChars="200"/>
        <w:rPr>
          <w:rFonts w:ascii="仿宋" w:hAnsi="仿宋" w:eastAsia="仿宋"/>
          <w:sz w:val="28"/>
          <w:szCs w:val="28"/>
        </w:rPr>
      </w:pPr>
      <w:r>
        <w:rPr>
          <w:rFonts w:hint="eastAsia" w:ascii="仿宋" w:hAnsi="仿宋" w:eastAsia="仿宋"/>
          <w:sz w:val="28"/>
          <w:szCs w:val="28"/>
        </w:rPr>
        <w:t>5.1.4  投标人业绩不能满足招标文件的要求。</w:t>
      </w:r>
    </w:p>
    <w:p>
      <w:pPr>
        <w:spacing w:line="460" w:lineRule="exact"/>
        <w:ind w:firstLine="560" w:firstLineChars="200"/>
        <w:rPr>
          <w:rFonts w:ascii="仿宋" w:hAnsi="仿宋" w:eastAsia="仿宋"/>
          <w:sz w:val="28"/>
          <w:szCs w:val="28"/>
        </w:rPr>
      </w:pPr>
      <w:r>
        <w:rPr>
          <w:rFonts w:hint="eastAsia" w:ascii="仿宋" w:hAnsi="仿宋" w:eastAsia="仿宋"/>
          <w:sz w:val="28"/>
          <w:szCs w:val="28"/>
        </w:rPr>
        <w:t>5.1.5  投标文件符合招标文件中规定废标的其他商务条款。</w:t>
      </w:r>
    </w:p>
    <w:p>
      <w:pPr>
        <w:spacing w:line="460" w:lineRule="exact"/>
        <w:ind w:firstLine="560" w:firstLineChars="200"/>
        <w:rPr>
          <w:rFonts w:ascii="仿宋" w:hAnsi="仿宋" w:eastAsia="仿宋"/>
          <w:sz w:val="28"/>
          <w:szCs w:val="28"/>
        </w:rPr>
      </w:pPr>
      <w:r>
        <w:rPr>
          <w:rFonts w:hint="eastAsia" w:ascii="仿宋" w:hAnsi="仿宋" w:eastAsia="仿宋"/>
          <w:sz w:val="28"/>
          <w:szCs w:val="28"/>
        </w:rPr>
        <w:t>5.2   技术评标过程中，有下列情形之一者，应予废标：</w:t>
      </w:r>
    </w:p>
    <w:p>
      <w:pPr>
        <w:spacing w:line="460" w:lineRule="exact"/>
        <w:ind w:firstLine="560" w:firstLineChars="200"/>
        <w:rPr>
          <w:rFonts w:ascii="仿宋" w:hAnsi="仿宋" w:eastAsia="仿宋"/>
          <w:sz w:val="28"/>
          <w:szCs w:val="28"/>
        </w:rPr>
      </w:pPr>
      <w:r>
        <w:rPr>
          <w:rFonts w:hint="eastAsia" w:ascii="仿宋" w:hAnsi="仿宋" w:eastAsia="仿宋"/>
          <w:sz w:val="28"/>
          <w:szCs w:val="28"/>
        </w:rPr>
        <w:t>5.2.1  投标文件不能满足招标文件技术规格中主要参数要求或主要参数无技术资料支持的。</w:t>
      </w:r>
    </w:p>
    <w:p>
      <w:pPr>
        <w:spacing w:line="460" w:lineRule="exact"/>
        <w:ind w:firstLine="560" w:firstLineChars="200"/>
        <w:rPr>
          <w:rFonts w:ascii="仿宋" w:hAnsi="仿宋" w:eastAsia="仿宋"/>
          <w:sz w:val="28"/>
          <w:szCs w:val="28"/>
        </w:rPr>
      </w:pPr>
      <w:r>
        <w:rPr>
          <w:rFonts w:hint="eastAsia" w:ascii="仿宋" w:hAnsi="仿宋" w:eastAsia="仿宋"/>
          <w:sz w:val="28"/>
          <w:szCs w:val="28"/>
        </w:rPr>
        <w:t xml:space="preserve"> 5.2.2  投标文件技术规格中一般参数超出允许偏离的最大范围或最高项数的。</w:t>
      </w:r>
    </w:p>
    <w:p>
      <w:pPr>
        <w:spacing w:line="460" w:lineRule="exact"/>
        <w:ind w:firstLine="560" w:firstLineChars="200"/>
        <w:rPr>
          <w:rFonts w:ascii="仿宋" w:hAnsi="仿宋" w:eastAsia="仿宋"/>
          <w:sz w:val="28"/>
          <w:szCs w:val="28"/>
        </w:rPr>
      </w:pPr>
      <w:r>
        <w:rPr>
          <w:rFonts w:hint="eastAsia" w:ascii="仿宋" w:hAnsi="仿宋" w:eastAsia="仿宋"/>
          <w:sz w:val="28"/>
          <w:szCs w:val="28"/>
        </w:rPr>
        <w:t xml:space="preserve"> 5.2.3  投标文件技术规格中的响应与事实情况不符或虚假投标的。</w:t>
      </w:r>
    </w:p>
    <w:p>
      <w:pPr>
        <w:spacing w:line="460" w:lineRule="exact"/>
        <w:ind w:firstLine="560" w:firstLineChars="200"/>
        <w:rPr>
          <w:rFonts w:ascii="仿宋" w:hAnsi="仿宋" w:eastAsia="仿宋"/>
          <w:sz w:val="28"/>
          <w:szCs w:val="28"/>
        </w:rPr>
      </w:pPr>
      <w:r>
        <w:rPr>
          <w:rFonts w:hint="eastAsia" w:ascii="仿宋" w:hAnsi="仿宋" w:eastAsia="仿宋"/>
          <w:sz w:val="28"/>
          <w:szCs w:val="28"/>
        </w:rPr>
        <w:t xml:space="preserve"> 5.2.4  投标人复制招标文件的技术规格相关部分内容作为其投标文件中的一部分。</w:t>
      </w:r>
    </w:p>
    <w:p>
      <w:pPr>
        <w:spacing w:line="460" w:lineRule="exact"/>
        <w:ind w:firstLine="560" w:firstLineChars="200"/>
        <w:rPr>
          <w:rFonts w:ascii="仿宋" w:hAnsi="仿宋" w:eastAsia="仿宋"/>
          <w:sz w:val="28"/>
          <w:szCs w:val="28"/>
        </w:rPr>
      </w:pPr>
      <w:r>
        <w:rPr>
          <w:rFonts w:hint="eastAsia" w:ascii="仿宋" w:hAnsi="仿宋" w:eastAsia="仿宋"/>
          <w:sz w:val="28"/>
          <w:szCs w:val="28"/>
        </w:rPr>
        <w:t>5.2.5投标文件的澄清</w:t>
      </w:r>
    </w:p>
    <w:p>
      <w:pPr>
        <w:spacing w:line="460" w:lineRule="exact"/>
        <w:ind w:firstLine="560" w:firstLineChars="200"/>
        <w:rPr>
          <w:rFonts w:ascii="仿宋" w:hAnsi="仿宋" w:eastAsia="仿宋"/>
          <w:sz w:val="28"/>
          <w:szCs w:val="28"/>
        </w:rPr>
      </w:pPr>
      <w:r>
        <w:rPr>
          <w:rFonts w:hint="eastAsia" w:ascii="仿宋" w:hAnsi="仿宋" w:eastAsia="仿宋"/>
          <w:sz w:val="28"/>
          <w:szCs w:val="28"/>
        </w:rPr>
        <w:t>开标以后，招标人可针对投标文件的内容要求投标人澄清，澄清问题一般以澄清会的形式进行。由投标人当面澄清由招标人提出的需要澄清的问题，并整理出书面资料（有投标代表签字、投标人公章、日期等），形成投标文件的有效补充。澄清不得对原投标文件作实质性修改。</w:t>
      </w:r>
    </w:p>
    <w:p>
      <w:pPr>
        <w:spacing w:line="460" w:lineRule="exact"/>
        <w:ind w:firstLine="560" w:firstLineChars="200"/>
        <w:rPr>
          <w:rFonts w:ascii="仿宋" w:hAnsi="仿宋" w:eastAsia="仿宋"/>
          <w:sz w:val="28"/>
          <w:szCs w:val="28"/>
        </w:rPr>
      </w:pPr>
    </w:p>
    <w:p>
      <w:pPr>
        <w:spacing w:line="460" w:lineRule="exact"/>
        <w:rPr>
          <w:rFonts w:ascii="仿宋" w:hAnsi="仿宋" w:eastAsia="仿宋"/>
          <w:b/>
          <w:bCs/>
          <w:sz w:val="28"/>
          <w:szCs w:val="28"/>
        </w:rPr>
      </w:pPr>
      <w:r>
        <w:rPr>
          <w:rFonts w:hint="eastAsia" w:ascii="仿宋" w:hAnsi="仿宋" w:eastAsia="仿宋"/>
          <w:b/>
          <w:bCs/>
          <w:sz w:val="28"/>
          <w:szCs w:val="28"/>
        </w:rPr>
        <w:t>三、评标办法</w:t>
      </w:r>
    </w:p>
    <w:p>
      <w:pPr>
        <w:spacing w:line="460" w:lineRule="exact"/>
        <w:ind w:firstLine="560" w:firstLineChars="200"/>
        <w:rPr>
          <w:rFonts w:ascii="仿宋" w:hAnsi="仿宋" w:eastAsia="仿宋"/>
          <w:sz w:val="28"/>
          <w:szCs w:val="28"/>
        </w:rPr>
      </w:pPr>
      <w:r>
        <w:rPr>
          <w:rFonts w:hint="eastAsia" w:ascii="仿宋" w:hAnsi="仿宋" w:eastAsia="仿宋"/>
          <w:sz w:val="28"/>
          <w:szCs w:val="28"/>
        </w:rPr>
        <w:t>1、本次评标采用综合评比、评分。评标小组依照本细则，对所有有效投标文件的评标价格、商务部分、技术部分进行审查、评比、评分。</w:t>
      </w:r>
    </w:p>
    <w:p>
      <w:pPr>
        <w:spacing w:line="460" w:lineRule="exact"/>
        <w:ind w:firstLine="560" w:firstLineChars="200"/>
        <w:rPr>
          <w:rFonts w:ascii="仿宋" w:hAnsi="仿宋" w:eastAsia="仿宋"/>
          <w:sz w:val="28"/>
          <w:szCs w:val="28"/>
        </w:rPr>
      </w:pPr>
      <w:r>
        <w:rPr>
          <w:rFonts w:hint="eastAsia" w:ascii="仿宋" w:hAnsi="仿宋" w:eastAsia="仿宋"/>
          <w:sz w:val="28"/>
          <w:szCs w:val="28"/>
        </w:rPr>
        <w:t>2、评标小组全体成员对每个投标人进行审查、评比、评分，综合评分高者为推荐中标候选人。</w:t>
      </w:r>
    </w:p>
    <w:p>
      <w:pPr>
        <w:spacing w:line="460" w:lineRule="exact"/>
        <w:ind w:firstLine="560" w:firstLineChars="200"/>
        <w:rPr>
          <w:rFonts w:ascii="仿宋" w:hAnsi="仿宋" w:eastAsia="仿宋"/>
          <w:sz w:val="28"/>
          <w:szCs w:val="28"/>
        </w:rPr>
      </w:pPr>
      <w:r>
        <w:rPr>
          <w:rFonts w:hint="eastAsia" w:ascii="仿宋" w:hAnsi="仿宋" w:eastAsia="仿宋"/>
          <w:sz w:val="28"/>
          <w:szCs w:val="28"/>
        </w:rPr>
        <w:t>3、评标价格低且技术优势高者优先；当评标价格相同而技术优势不同时，技术优势高者优先；当评标价格不同而技术优势相同时，评标价格低者优先。</w:t>
      </w:r>
    </w:p>
    <w:p>
      <w:pPr>
        <w:spacing w:line="460" w:lineRule="exact"/>
        <w:ind w:firstLine="560" w:firstLineChars="200"/>
        <w:rPr>
          <w:rFonts w:ascii="仿宋" w:hAnsi="仿宋" w:eastAsia="仿宋"/>
          <w:sz w:val="28"/>
          <w:szCs w:val="28"/>
        </w:rPr>
      </w:pPr>
      <w:r>
        <w:rPr>
          <w:rFonts w:hint="eastAsia" w:ascii="仿宋" w:hAnsi="仿宋" w:eastAsia="仿宋"/>
          <w:sz w:val="28"/>
          <w:szCs w:val="28"/>
        </w:rPr>
        <w:t>4、评标活动中发现有争议的内容时，按照少数服从多数的原则，由评标小组确定。</w:t>
      </w:r>
    </w:p>
    <w:p>
      <w:pPr>
        <w:spacing w:line="460" w:lineRule="exact"/>
        <w:ind w:firstLine="560" w:firstLineChars="200"/>
        <w:rPr>
          <w:rFonts w:ascii="仿宋" w:hAnsi="仿宋" w:eastAsia="仿宋"/>
          <w:sz w:val="28"/>
          <w:szCs w:val="28"/>
        </w:rPr>
      </w:pPr>
      <w:r>
        <w:rPr>
          <w:rFonts w:hint="eastAsia" w:ascii="仿宋" w:hAnsi="仿宋" w:eastAsia="仿宋"/>
          <w:sz w:val="28"/>
          <w:szCs w:val="28"/>
        </w:rPr>
        <w:t xml:space="preserve">5、评标人签字。  </w:t>
      </w:r>
    </w:p>
    <w:p>
      <w:pPr>
        <w:spacing w:line="460" w:lineRule="exact"/>
        <w:ind w:firstLine="560" w:firstLineChars="200"/>
        <w:rPr>
          <w:rFonts w:ascii="仿宋" w:hAnsi="仿宋" w:eastAsia="仿宋"/>
          <w:sz w:val="28"/>
          <w:szCs w:val="28"/>
        </w:rPr>
      </w:pPr>
    </w:p>
    <w:p>
      <w:pPr>
        <w:spacing w:line="460" w:lineRule="exact"/>
        <w:rPr>
          <w:rFonts w:ascii="仿宋" w:hAnsi="仿宋" w:eastAsia="仿宋"/>
          <w:b/>
          <w:bCs/>
          <w:sz w:val="28"/>
          <w:szCs w:val="28"/>
        </w:rPr>
      </w:pPr>
      <w:r>
        <w:rPr>
          <w:rFonts w:hint="eastAsia" w:ascii="仿宋" w:hAnsi="仿宋" w:eastAsia="仿宋"/>
          <w:b/>
          <w:bCs/>
          <w:sz w:val="28"/>
          <w:szCs w:val="28"/>
        </w:rPr>
        <w:t>四、授予合同</w:t>
      </w:r>
    </w:p>
    <w:p>
      <w:pPr>
        <w:spacing w:line="460" w:lineRule="exact"/>
        <w:ind w:firstLine="560" w:firstLineChars="200"/>
        <w:rPr>
          <w:rFonts w:ascii="仿宋" w:hAnsi="仿宋" w:eastAsia="仿宋"/>
          <w:sz w:val="28"/>
          <w:szCs w:val="28"/>
        </w:rPr>
      </w:pPr>
      <w:r>
        <w:rPr>
          <w:rFonts w:hint="eastAsia" w:ascii="仿宋" w:hAnsi="仿宋" w:eastAsia="仿宋"/>
          <w:sz w:val="28"/>
          <w:szCs w:val="28"/>
        </w:rPr>
        <w:t>1、招标人在授予合同时，保留对招标文件中规定的货物数量和规格予以调整的权力。</w:t>
      </w:r>
    </w:p>
    <w:p>
      <w:pPr>
        <w:spacing w:line="460" w:lineRule="exact"/>
        <w:ind w:firstLine="560" w:firstLineChars="200"/>
        <w:rPr>
          <w:rFonts w:ascii="仿宋" w:hAnsi="仿宋" w:eastAsia="仿宋"/>
          <w:sz w:val="28"/>
          <w:szCs w:val="28"/>
        </w:rPr>
      </w:pPr>
      <w:r>
        <w:rPr>
          <w:rFonts w:hint="eastAsia" w:ascii="仿宋" w:hAnsi="仿宋" w:eastAsia="仿宋"/>
          <w:sz w:val="28"/>
          <w:szCs w:val="28"/>
        </w:rPr>
        <w:t>2、为保证项目的进度要求，招标人保留拆包授予合同的权力。</w:t>
      </w:r>
    </w:p>
    <w:p>
      <w:pPr>
        <w:spacing w:line="460" w:lineRule="exact"/>
        <w:ind w:firstLine="560" w:firstLineChars="200"/>
        <w:rPr>
          <w:rFonts w:ascii="仿宋" w:hAnsi="仿宋" w:eastAsia="仿宋"/>
          <w:sz w:val="28"/>
          <w:szCs w:val="28"/>
        </w:rPr>
      </w:pPr>
      <w:r>
        <w:rPr>
          <w:rFonts w:hint="eastAsia" w:ascii="仿宋" w:hAnsi="仿宋" w:eastAsia="仿宋"/>
          <w:sz w:val="28"/>
          <w:szCs w:val="28"/>
        </w:rPr>
        <w:t>3、中标人在接到《中标通知书》后5日内，按甲方约定的时间、地点与甲方签订合同。</w:t>
      </w:r>
    </w:p>
    <w:p>
      <w:pPr>
        <w:spacing w:line="460" w:lineRule="exact"/>
        <w:ind w:firstLine="560" w:firstLineChars="200"/>
        <w:rPr>
          <w:rFonts w:ascii="仿宋" w:hAnsi="仿宋" w:eastAsia="仿宋"/>
          <w:sz w:val="28"/>
          <w:szCs w:val="28"/>
        </w:rPr>
      </w:pPr>
      <w:r>
        <w:rPr>
          <w:rFonts w:hint="eastAsia" w:ascii="仿宋" w:hAnsi="仿宋" w:eastAsia="仿宋"/>
          <w:sz w:val="28"/>
          <w:szCs w:val="28"/>
        </w:rPr>
        <w:t>4、招标文件、中标人的投标文件及其澄清文件等，均为签订合同的依据。中标人不得与招标人签订背离上述文件内容的合同。</w:t>
      </w:r>
    </w:p>
    <w:p>
      <w:pPr>
        <w:spacing w:line="460" w:lineRule="exact"/>
        <w:ind w:firstLine="560" w:firstLineChars="200"/>
        <w:rPr>
          <w:rFonts w:ascii="仿宋" w:hAnsi="仿宋" w:eastAsia="仿宋"/>
          <w:sz w:val="28"/>
          <w:szCs w:val="28"/>
        </w:rPr>
      </w:pPr>
      <w:r>
        <w:rPr>
          <w:rFonts w:hint="eastAsia" w:ascii="仿宋" w:hAnsi="仿宋" w:eastAsia="仿宋"/>
          <w:sz w:val="28"/>
          <w:szCs w:val="28"/>
        </w:rPr>
        <w:t xml:space="preserve">    </w:t>
      </w:r>
    </w:p>
    <w:p>
      <w:pPr>
        <w:spacing w:line="460" w:lineRule="exact"/>
        <w:rPr>
          <w:rFonts w:ascii="仿宋" w:hAnsi="仿宋" w:eastAsia="仿宋"/>
          <w:b/>
          <w:bCs/>
          <w:sz w:val="28"/>
          <w:szCs w:val="28"/>
        </w:rPr>
      </w:pPr>
      <w:r>
        <w:rPr>
          <w:rFonts w:hint="eastAsia" w:ascii="仿宋" w:hAnsi="仿宋" w:eastAsia="仿宋"/>
          <w:b/>
          <w:bCs/>
          <w:sz w:val="28"/>
          <w:szCs w:val="28"/>
        </w:rPr>
        <w:t>五、招标投标费用：</w:t>
      </w:r>
    </w:p>
    <w:p>
      <w:pPr>
        <w:spacing w:line="460" w:lineRule="exact"/>
        <w:ind w:firstLine="560" w:firstLineChars="200"/>
        <w:rPr>
          <w:rFonts w:ascii="仿宋" w:hAnsi="仿宋" w:eastAsia="仿宋"/>
          <w:sz w:val="28"/>
          <w:szCs w:val="28"/>
        </w:rPr>
      </w:pPr>
      <w:r>
        <w:rPr>
          <w:rFonts w:hint="eastAsia" w:ascii="仿宋" w:hAnsi="仿宋" w:eastAsia="仿宋"/>
          <w:sz w:val="28"/>
          <w:szCs w:val="28"/>
        </w:rPr>
        <w:t>一切与投标有关的费用均由投标人自理。</w:t>
      </w:r>
    </w:p>
    <w:p>
      <w:pPr>
        <w:spacing w:line="460" w:lineRule="exact"/>
        <w:ind w:firstLine="560" w:firstLineChars="200"/>
        <w:rPr>
          <w:rFonts w:ascii="仿宋" w:hAnsi="仿宋" w:eastAsia="仿宋"/>
          <w:sz w:val="28"/>
          <w:szCs w:val="28"/>
        </w:rPr>
      </w:pPr>
    </w:p>
    <w:p>
      <w:pPr>
        <w:spacing w:line="460" w:lineRule="exact"/>
        <w:rPr>
          <w:rFonts w:ascii="仿宋" w:hAnsi="仿宋" w:eastAsia="仿宋"/>
          <w:b/>
          <w:bCs/>
          <w:sz w:val="28"/>
          <w:szCs w:val="28"/>
        </w:rPr>
      </w:pPr>
      <w:r>
        <w:rPr>
          <w:rFonts w:hint="eastAsia" w:ascii="仿宋" w:hAnsi="仿宋" w:eastAsia="仿宋"/>
          <w:b/>
          <w:bCs/>
          <w:sz w:val="28"/>
          <w:szCs w:val="28"/>
        </w:rPr>
        <w:t>六、投标人资格审查文件</w:t>
      </w:r>
    </w:p>
    <w:p>
      <w:pPr>
        <w:spacing w:line="460" w:lineRule="exact"/>
        <w:ind w:firstLine="560" w:firstLineChars="200"/>
        <w:rPr>
          <w:rFonts w:ascii="仿宋" w:hAnsi="仿宋" w:eastAsia="仿宋"/>
          <w:sz w:val="28"/>
          <w:szCs w:val="28"/>
        </w:rPr>
      </w:pPr>
      <w:r>
        <w:rPr>
          <w:rFonts w:hint="eastAsia" w:ascii="仿宋" w:hAnsi="仿宋" w:eastAsia="仿宋"/>
          <w:sz w:val="28"/>
          <w:szCs w:val="28"/>
        </w:rPr>
        <w:t>投标人要提交下列文件以便招标单位审核：</w:t>
      </w:r>
    </w:p>
    <w:p>
      <w:pPr>
        <w:spacing w:line="460" w:lineRule="exact"/>
        <w:ind w:firstLine="560" w:firstLineChars="200"/>
        <w:rPr>
          <w:rFonts w:ascii="仿宋" w:hAnsi="仿宋" w:eastAsia="仿宋"/>
          <w:sz w:val="28"/>
          <w:szCs w:val="28"/>
        </w:rPr>
      </w:pPr>
      <w:r>
        <w:rPr>
          <w:rFonts w:hint="eastAsia" w:ascii="仿宋" w:hAnsi="仿宋" w:eastAsia="仿宋"/>
          <w:sz w:val="28"/>
          <w:szCs w:val="28"/>
        </w:rPr>
        <w:t>1) 企业法人营业执照（需提供原件供招标人审查）；</w:t>
      </w:r>
    </w:p>
    <w:p>
      <w:pPr>
        <w:spacing w:line="460" w:lineRule="exact"/>
        <w:ind w:firstLine="560" w:firstLineChars="200"/>
        <w:rPr>
          <w:rFonts w:ascii="仿宋" w:hAnsi="仿宋" w:eastAsia="仿宋"/>
          <w:sz w:val="28"/>
          <w:szCs w:val="28"/>
        </w:rPr>
      </w:pPr>
      <w:r>
        <w:rPr>
          <w:rFonts w:hint="eastAsia" w:ascii="仿宋" w:hAnsi="仿宋" w:eastAsia="仿宋"/>
          <w:sz w:val="28"/>
          <w:szCs w:val="28"/>
        </w:rPr>
        <w:t>2) 法人、授权委托人身份证复印件；</w:t>
      </w:r>
    </w:p>
    <w:p>
      <w:pPr>
        <w:spacing w:line="460" w:lineRule="exact"/>
        <w:ind w:firstLine="560" w:firstLineChars="200"/>
        <w:rPr>
          <w:rFonts w:ascii="仿宋" w:hAnsi="仿宋" w:eastAsia="仿宋"/>
          <w:sz w:val="28"/>
          <w:szCs w:val="28"/>
        </w:rPr>
      </w:pPr>
      <w:r>
        <w:rPr>
          <w:rFonts w:hint="eastAsia" w:ascii="仿宋" w:hAnsi="仿宋" w:eastAsia="仿宋"/>
          <w:sz w:val="28"/>
          <w:szCs w:val="28"/>
        </w:rPr>
        <w:t>3）安全生产许可证、有关鉴定材料、相关资质许可证；</w:t>
      </w:r>
    </w:p>
    <w:p>
      <w:pPr>
        <w:spacing w:line="460" w:lineRule="exact"/>
        <w:ind w:firstLine="560" w:firstLineChars="200"/>
        <w:rPr>
          <w:rFonts w:ascii="仿宋" w:hAnsi="仿宋" w:eastAsia="仿宋"/>
          <w:sz w:val="28"/>
          <w:szCs w:val="28"/>
        </w:rPr>
      </w:pPr>
      <w:r>
        <w:rPr>
          <w:rFonts w:hint="eastAsia" w:ascii="仿宋" w:hAnsi="仿宋" w:eastAsia="仿宋"/>
          <w:sz w:val="28"/>
          <w:szCs w:val="28"/>
        </w:rPr>
        <w:t>4) 质量保证体系及其质量认证证明；</w:t>
      </w:r>
    </w:p>
    <w:p>
      <w:pPr>
        <w:spacing w:line="460" w:lineRule="exact"/>
        <w:ind w:firstLine="560" w:firstLineChars="200"/>
        <w:rPr>
          <w:rFonts w:ascii="仿宋" w:hAnsi="仿宋" w:eastAsia="仿宋"/>
          <w:sz w:val="28"/>
          <w:szCs w:val="28"/>
        </w:rPr>
      </w:pPr>
      <w:r>
        <w:rPr>
          <w:rFonts w:hint="eastAsia" w:ascii="仿宋" w:hAnsi="仿宋" w:eastAsia="仿宋"/>
          <w:sz w:val="28"/>
          <w:szCs w:val="28"/>
        </w:rPr>
        <w:t>5) 业绩及目前正在执行合同情况(包括完成情况和出现的重要质量问题及改进措施)；</w:t>
      </w:r>
      <w:r>
        <w:rPr>
          <w:rFonts w:hint="eastAsia" w:ascii="仿宋" w:hAnsi="仿宋" w:eastAsia="仿宋"/>
          <w:sz w:val="28"/>
          <w:szCs w:val="28"/>
        </w:rPr>
        <w:tab/>
      </w:r>
      <w:r>
        <w:rPr>
          <w:rFonts w:hint="eastAsia" w:ascii="仿宋" w:hAnsi="仿宋" w:eastAsia="仿宋"/>
          <w:sz w:val="28"/>
          <w:szCs w:val="28"/>
        </w:rPr>
        <w:t xml:space="preserve"> </w:t>
      </w:r>
    </w:p>
    <w:p>
      <w:pPr>
        <w:spacing w:line="460" w:lineRule="exact"/>
        <w:ind w:firstLine="560" w:firstLineChars="200"/>
        <w:rPr>
          <w:rFonts w:ascii="仿宋" w:hAnsi="仿宋" w:eastAsia="仿宋"/>
          <w:b/>
          <w:bCs/>
          <w:sz w:val="28"/>
          <w:szCs w:val="28"/>
        </w:rPr>
      </w:pPr>
      <w:r>
        <w:rPr>
          <w:rFonts w:hint="eastAsia" w:ascii="仿宋" w:hAnsi="仿宋" w:eastAsia="仿宋"/>
          <w:sz w:val="28"/>
          <w:szCs w:val="28"/>
        </w:rPr>
        <w:t>5) 其它文件和资料。</w:t>
      </w:r>
    </w:p>
    <w:p>
      <w:pPr>
        <w:spacing w:line="460" w:lineRule="exact"/>
        <w:rPr>
          <w:rFonts w:ascii="仿宋" w:hAnsi="仿宋" w:eastAsia="仿宋"/>
          <w:b/>
          <w:bCs/>
          <w:sz w:val="28"/>
          <w:szCs w:val="28"/>
        </w:rPr>
      </w:pPr>
      <w:r>
        <w:rPr>
          <w:rFonts w:hint="eastAsia" w:ascii="仿宋" w:hAnsi="仿宋" w:eastAsia="仿宋"/>
          <w:b/>
          <w:bCs/>
          <w:sz w:val="28"/>
          <w:szCs w:val="28"/>
        </w:rPr>
        <w:t>七、 投标保证金</w:t>
      </w:r>
    </w:p>
    <w:p>
      <w:pPr>
        <w:spacing w:line="460" w:lineRule="exact"/>
        <w:ind w:firstLine="560" w:firstLineChars="200"/>
        <w:rPr>
          <w:rFonts w:ascii="仿宋" w:hAnsi="仿宋" w:eastAsia="仿宋"/>
          <w:sz w:val="28"/>
          <w:szCs w:val="28"/>
        </w:rPr>
      </w:pPr>
      <w:r>
        <w:rPr>
          <w:rFonts w:hint="eastAsia" w:ascii="仿宋" w:hAnsi="仿宋" w:eastAsia="仿宋"/>
          <w:sz w:val="28"/>
          <w:szCs w:val="28"/>
        </w:rPr>
        <w:t xml:space="preserve">投标保证金（人民币：贰万元整     </w:t>
      </w:r>
      <w:r>
        <w:rPr>
          <w:rFonts w:hint="eastAsia" w:ascii="仿宋" w:hAnsi="仿宋" w:eastAsia="仿宋" w:cs="仿宋"/>
          <w:sz w:val="28"/>
          <w:szCs w:val="28"/>
        </w:rPr>
        <w:t>￥：</w:t>
      </w:r>
      <w:r>
        <w:rPr>
          <w:rFonts w:ascii="仿宋" w:hAnsi="仿宋" w:eastAsia="仿宋" w:cs="仿宋"/>
          <w:sz w:val="28"/>
          <w:szCs w:val="28"/>
        </w:rPr>
        <w:t>2</w:t>
      </w:r>
      <w:r>
        <w:rPr>
          <w:rFonts w:hint="eastAsia" w:ascii="仿宋" w:hAnsi="仿宋" w:eastAsia="仿宋" w:cs="仿宋"/>
          <w:sz w:val="28"/>
          <w:szCs w:val="28"/>
        </w:rPr>
        <w:t>0000元</w:t>
      </w:r>
      <w:r>
        <w:rPr>
          <w:rFonts w:hint="eastAsia" w:ascii="仿宋" w:hAnsi="仿宋" w:eastAsia="仿宋"/>
          <w:sz w:val="28"/>
          <w:szCs w:val="28"/>
        </w:rPr>
        <w:t xml:space="preserve">） </w:t>
      </w:r>
    </w:p>
    <w:p>
      <w:pPr>
        <w:spacing w:line="460" w:lineRule="exact"/>
        <w:ind w:firstLine="560" w:firstLineChars="200"/>
        <w:rPr>
          <w:rFonts w:ascii="仿宋" w:hAnsi="仿宋" w:eastAsia="仿宋"/>
          <w:sz w:val="28"/>
          <w:szCs w:val="28"/>
        </w:rPr>
      </w:pPr>
      <w:r>
        <w:rPr>
          <w:rFonts w:hint="eastAsia" w:ascii="仿宋" w:hAnsi="仿宋" w:eastAsia="仿宋"/>
          <w:sz w:val="28"/>
          <w:szCs w:val="28"/>
        </w:rPr>
        <w:t>投标保证金交纳时间：2021年</w:t>
      </w:r>
      <w:r>
        <w:rPr>
          <w:rFonts w:ascii="仿宋" w:hAnsi="仿宋" w:eastAsia="仿宋"/>
          <w:sz w:val="28"/>
          <w:szCs w:val="28"/>
        </w:rPr>
        <w:t>8</w:t>
      </w:r>
      <w:r>
        <w:rPr>
          <w:rFonts w:hint="eastAsia" w:ascii="仿宋" w:hAnsi="仿宋" w:eastAsia="仿宋"/>
          <w:sz w:val="28"/>
          <w:szCs w:val="28"/>
        </w:rPr>
        <w:t>月</w:t>
      </w:r>
      <w:r>
        <w:rPr>
          <w:rFonts w:hint="eastAsia" w:ascii="仿宋" w:hAnsi="仿宋" w:eastAsia="仿宋"/>
          <w:sz w:val="28"/>
          <w:szCs w:val="28"/>
          <w:lang w:val="en-US" w:eastAsia="zh-CN"/>
        </w:rPr>
        <w:t>23</w:t>
      </w:r>
      <w:r>
        <w:rPr>
          <w:rFonts w:hint="eastAsia" w:ascii="仿宋" w:hAnsi="仿宋" w:eastAsia="仿宋"/>
          <w:sz w:val="28"/>
          <w:szCs w:val="28"/>
        </w:rPr>
        <w:t>日17:00时（北京时间）前到账，投标截止时间之后递交的投标保证金将被拒绝。公对公电汇转账方式缴纳（不接受现金及个人转账）。 最终以洛阳万基铝钛合金新材料有限公司财务所开收到凭证为准。</w:t>
      </w:r>
    </w:p>
    <w:p>
      <w:pPr>
        <w:spacing w:line="460" w:lineRule="exact"/>
        <w:ind w:firstLine="560" w:firstLineChars="200"/>
        <w:rPr>
          <w:rFonts w:ascii="仿宋" w:hAnsi="仿宋" w:eastAsia="仿宋"/>
          <w:sz w:val="28"/>
          <w:szCs w:val="28"/>
        </w:rPr>
      </w:pPr>
      <w:r>
        <w:rPr>
          <w:rFonts w:hint="eastAsia" w:ascii="仿宋" w:hAnsi="仿宋" w:eastAsia="仿宋"/>
          <w:sz w:val="28"/>
          <w:szCs w:val="28"/>
        </w:rPr>
        <w:t>招标人指定的投标保证金的接收单位：</w:t>
      </w:r>
    </w:p>
    <w:p>
      <w:pPr>
        <w:spacing w:line="460" w:lineRule="exact"/>
        <w:ind w:firstLine="560" w:firstLineChars="200"/>
        <w:rPr>
          <w:rFonts w:ascii="仿宋" w:hAnsi="仿宋" w:eastAsia="仿宋"/>
          <w:sz w:val="28"/>
          <w:szCs w:val="28"/>
        </w:rPr>
      </w:pPr>
      <w:r>
        <w:rPr>
          <w:rFonts w:hint="eastAsia" w:ascii="仿宋" w:hAnsi="仿宋" w:eastAsia="仿宋"/>
          <w:sz w:val="28"/>
          <w:szCs w:val="28"/>
        </w:rPr>
        <w:t>单位名称：洛阳万基铝钛合金新材料有限公司</w:t>
      </w:r>
    </w:p>
    <w:p>
      <w:pPr>
        <w:spacing w:line="460" w:lineRule="exact"/>
        <w:ind w:firstLine="560" w:firstLineChars="200"/>
        <w:rPr>
          <w:rFonts w:ascii="仿宋" w:hAnsi="仿宋" w:eastAsia="仿宋"/>
          <w:sz w:val="28"/>
          <w:szCs w:val="28"/>
        </w:rPr>
      </w:pPr>
      <w:r>
        <w:rPr>
          <w:rFonts w:hint="eastAsia" w:ascii="仿宋" w:hAnsi="仿宋" w:eastAsia="仿宋"/>
          <w:sz w:val="28"/>
          <w:szCs w:val="28"/>
        </w:rPr>
        <w:t>开 户 行：洛阳银行股份有限公司新安县支行</w:t>
      </w:r>
    </w:p>
    <w:p>
      <w:pPr>
        <w:spacing w:line="460" w:lineRule="exact"/>
        <w:ind w:firstLine="560" w:firstLineChars="200"/>
        <w:rPr>
          <w:rFonts w:ascii="仿宋" w:hAnsi="仿宋" w:eastAsia="仿宋"/>
          <w:sz w:val="28"/>
          <w:szCs w:val="28"/>
        </w:rPr>
      </w:pPr>
      <w:r>
        <w:rPr>
          <w:rFonts w:hint="eastAsia" w:ascii="仿宋" w:hAnsi="仿宋" w:eastAsia="仿宋"/>
          <w:sz w:val="28"/>
          <w:szCs w:val="28"/>
        </w:rPr>
        <w:t>账    号：99008767859</w:t>
      </w:r>
    </w:p>
    <w:p>
      <w:pPr>
        <w:spacing w:line="460" w:lineRule="exact"/>
        <w:ind w:firstLine="560" w:firstLineChars="200"/>
        <w:rPr>
          <w:rFonts w:ascii="仿宋" w:hAnsi="仿宋" w:eastAsia="仿宋"/>
          <w:sz w:val="28"/>
          <w:szCs w:val="28"/>
        </w:rPr>
      </w:pPr>
      <w:r>
        <w:rPr>
          <w:rFonts w:hint="eastAsia" w:ascii="仿宋" w:hAnsi="仿宋" w:eastAsia="仿宋"/>
          <w:sz w:val="28"/>
          <w:szCs w:val="28"/>
        </w:rPr>
        <w:t>联系电话：0379-67333178/2028</w:t>
      </w:r>
    </w:p>
    <w:p>
      <w:pPr>
        <w:spacing w:line="460" w:lineRule="exact"/>
        <w:ind w:firstLine="560" w:firstLineChars="200"/>
        <w:rPr>
          <w:rFonts w:ascii="仿宋" w:hAnsi="仿宋" w:eastAsia="仿宋"/>
          <w:b/>
          <w:color w:val="FF0000"/>
          <w:sz w:val="28"/>
          <w:szCs w:val="28"/>
        </w:rPr>
      </w:pPr>
      <w:r>
        <w:rPr>
          <w:rFonts w:hint="eastAsia" w:ascii="仿宋" w:hAnsi="仿宋" w:eastAsia="仿宋"/>
          <w:sz w:val="28"/>
          <w:szCs w:val="28"/>
        </w:rPr>
        <w:t>保证金退还：</w:t>
      </w:r>
    </w:p>
    <w:p>
      <w:pPr>
        <w:spacing w:line="460" w:lineRule="exact"/>
        <w:ind w:firstLine="560" w:firstLineChars="200"/>
        <w:rPr>
          <w:rFonts w:ascii="仿宋" w:hAnsi="仿宋" w:eastAsia="仿宋"/>
          <w:sz w:val="28"/>
          <w:szCs w:val="28"/>
        </w:rPr>
      </w:pPr>
      <w:r>
        <w:rPr>
          <w:rFonts w:hint="eastAsia" w:ascii="仿宋" w:hAnsi="仿宋" w:eastAsia="仿宋"/>
          <w:sz w:val="28"/>
          <w:szCs w:val="28"/>
        </w:rPr>
        <w:t>未中标的投标人的投标保证金，将在招标机构发出《中标通知书》，中标人签订了合同后15日内予以退还。</w:t>
      </w:r>
    </w:p>
    <w:p>
      <w:pPr>
        <w:spacing w:line="460" w:lineRule="exact"/>
        <w:ind w:firstLine="560" w:firstLineChars="200"/>
        <w:rPr>
          <w:rFonts w:ascii="仿宋" w:hAnsi="仿宋" w:eastAsia="仿宋"/>
          <w:sz w:val="28"/>
          <w:szCs w:val="28"/>
        </w:rPr>
      </w:pPr>
      <w:r>
        <w:rPr>
          <w:rFonts w:hint="eastAsia" w:ascii="仿宋" w:hAnsi="仿宋" w:eastAsia="仿宋"/>
          <w:sz w:val="28"/>
          <w:szCs w:val="28"/>
        </w:rPr>
        <w:t>中标人的投标保证金，在签订了合同且满足履约条件后，招标机构将通过投标单位账户全额退还。</w:t>
      </w:r>
    </w:p>
    <w:p>
      <w:pPr>
        <w:spacing w:line="460" w:lineRule="exact"/>
        <w:ind w:firstLine="560" w:firstLineChars="200"/>
        <w:rPr>
          <w:rFonts w:ascii="仿宋" w:hAnsi="仿宋" w:eastAsia="仿宋"/>
          <w:b/>
          <w:color w:val="FF0000"/>
          <w:sz w:val="28"/>
          <w:szCs w:val="28"/>
        </w:rPr>
      </w:pPr>
      <w:r>
        <w:rPr>
          <w:rFonts w:hint="eastAsia" w:ascii="仿宋" w:hAnsi="仿宋" w:eastAsia="仿宋"/>
          <w:sz w:val="28"/>
          <w:szCs w:val="28"/>
        </w:rPr>
        <w:t>发生以下情况之一者，投标保证金将不予退还：</w:t>
      </w:r>
    </w:p>
    <w:p>
      <w:pPr>
        <w:spacing w:line="460" w:lineRule="exact"/>
        <w:ind w:firstLine="560" w:firstLineChars="200"/>
        <w:rPr>
          <w:rFonts w:ascii="仿宋" w:hAnsi="仿宋" w:eastAsia="仿宋"/>
          <w:sz w:val="28"/>
          <w:szCs w:val="28"/>
        </w:rPr>
      </w:pPr>
      <w:r>
        <w:rPr>
          <w:rFonts w:hint="eastAsia" w:ascii="仿宋" w:hAnsi="仿宋" w:eastAsia="仿宋"/>
          <w:sz w:val="28"/>
          <w:szCs w:val="28"/>
        </w:rPr>
        <w:t>I.投标人在投标报价有效期内撤回、修改其投标报价（含报价说明）；</w:t>
      </w:r>
    </w:p>
    <w:p>
      <w:pPr>
        <w:spacing w:line="460" w:lineRule="exact"/>
        <w:ind w:firstLine="560" w:firstLineChars="200"/>
        <w:rPr>
          <w:rFonts w:ascii="仿宋" w:hAnsi="仿宋" w:eastAsia="仿宋"/>
          <w:sz w:val="28"/>
          <w:szCs w:val="28"/>
        </w:rPr>
      </w:pPr>
      <w:r>
        <w:rPr>
          <w:rFonts w:hint="eastAsia" w:ascii="仿宋" w:hAnsi="仿宋" w:eastAsia="仿宋"/>
          <w:sz w:val="28"/>
          <w:szCs w:val="28"/>
        </w:rPr>
        <w:t>II. 投标人以他人名义投标、相互串通投标或者以其他方式弄虚作假的，投标人提交虚假资料或失实资料；</w:t>
      </w:r>
    </w:p>
    <w:p>
      <w:pPr>
        <w:spacing w:line="460" w:lineRule="exact"/>
        <w:ind w:firstLine="560" w:firstLineChars="200"/>
        <w:rPr>
          <w:rFonts w:ascii="仿宋" w:hAnsi="仿宋" w:eastAsia="仿宋"/>
          <w:sz w:val="28"/>
          <w:szCs w:val="28"/>
        </w:rPr>
      </w:pPr>
      <w:r>
        <w:rPr>
          <w:rFonts w:hint="eastAsia" w:ascii="仿宋" w:hAnsi="仿宋" w:eastAsia="仿宋"/>
          <w:sz w:val="28"/>
          <w:szCs w:val="28"/>
        </w:rPr>
        <w:t>III.投标人被通知中标后，拒绝在规定时间按报价及招标文件要求签订技术协议及商务合同；</w:t>
      </w:r>
    </w:p>
    <w:p>
      <w:pPr>
        <w:spacing w:line="460" w:lineRule="exact"/>
        <w:ind w:firstLine="560" w:firstLineChars="200"/>
        <w:rPr>
          <w:rFonts w:ascii="仿宋" w:hAnsi="仿宋" w:eastAsia="仿宋"/>
          <w:sz w:val="28"/>
          <w:szCs w:val="28"/>
        </w:rPr>
      </w:pPr>
      <w:r>
        <w:rPr>
          <w:rFonts w:hint="eastAsia" w:ascii="仿宋" w:hAnsi="仿宋" w:eastAsia="仿宋"/>
          <w:sz w:val="28"/>
          <w:szCs w:val="28"/>
        </w:rPr>
        <w:t>IV. 投标人违反纪律与保密的有关规定；</w:t>
      </w:r>
    </w:p>
    <w:p>
      <w:pPr>
        <w:spacing w:line="460" w:lineRule="exact"/>
        <w:ind w:firstLine="560" w:firstLineChars="200"/>
        <w:rPr>
          <w:rFonts w:ascii="仿宋" w:hAnsi="仿宋" w:eastAsia="仿宋"/>
          <w:sz w:val="28"/>
          <w:szCs w:val="28"/>
        </w:rPr>
      </w:pPr>
      <w:r>
        <w:rPr>
          <w:rFonts w:hint="eastAsia" w:ascii="仿宋" w:hAnsi="仿宋" w:eastAsia="仿宋"/>
          <w:sz w:val="28"/>
          <w:szCs w:val="28"/>
        </w:rPr>
        <w:t>V.若中标人违约，则该笔保证金将予以扣除，并将投标人列入信用黑名单。</w:t>
      </w:r>
    </w:p>
    <w:p>
      <w:pPr>
        <w:spacing w:line="460" w:lineRule="exact"/>
        <w:rPr>
          <w:rFonts w:ascii="仿宋" w:hAnsi="仿宋" w:eastAsia="仿宋"/>
          <w:sz w:val="28"/>
          <w:szCs w:val="28"/>
        </w:rPr>
      </w:pPr>
    </w:p>
    <w:p>
      <w:pPr>
        <w:spacing w:line="500" w:lineRule="exact"/>
        <w:rPr>
          <w:rFonts w:ascii="仿宋" w:hAnsi="仿宋" w:eastAsia="仿宋"/>
          <w:sz w:val="28"/>
          <w:szCs w:val="28"/>
        </w:rPr>
      </w:pPr>
    </w:p>
    <w:p>
      <w:pPr>
        <w:spacing w:line="500" w:lineRule="exact"/>
        <w:rPr>
          <w:rFonts w:ascii="仿宋" w:hAnsi="仿宋" w:eastAsia="仿宋"/>
          <w:sz w:val="28"/>
          <w:szCs w:val="28"/>
        </w:rPr>
      </w:pPr>
    </w:p>
    <w:p>
      <w:pPr>
        <w:spacing w:line="500" w:lineRule="exact"/>
        <w:rPr>
          <w:rFonts w:ascii="仿宋" w:hAnsi="仿宋" w:eastAsia="仿宋"/>
          <w:sz w:val="28"/>
          <w:szCs w:val="28"/>
        </w:rPr>
      </w:pPr>
    </w:p>
    <w:p>
      <w:pPr>
        <w:spacing w:line="500" w:lineRule="exact"/>
        <w:rPr>
          <w:rFonts w:ascii="仿宋" w:hAnsi="仿宋" w:eastAsia="仿宋"/>
          <w:sz w:val="28"/>
          <w:szCs w:val="28"/>
        </w:rPr>
      </w:pPr>
    </w:p>
    <w:p>
      <w:pPr>
        <w:spacing w:line="500" w:lineRule="exact"/>
        <w:rPr>
          <w:rFonts w:hint="eastAsia" w:ascii="仿宋" w:hAnsi="仿宋" w:eastAsia="仿宋"/>
          <w:sz w:val="28"/>
          <w:szCs w:val="28"/>
        </w:rPr>
      </w:pPr>
    </w:p>
    <w:p>
      <w:pPr>
        <w:spacing w:line="500" w:lineRule="exact"/>
        <w:rPr>
          <w:rFonts w:ascii="仿宋" w:hAnsi="仿宋" w:eastAsia="仿宋"/>
          <w:sz w:val="28"/>
          <w:szCs w:val="28"/>
        </w:rPr>
      </w:pPr>
      <w:r>
        <w:rPr>
          <w:rFonts w:hint="eastAsia" w:ascii="仿宋" w:hAnsi="仿宋" w:eastAsia="仿宋"/>
          <w:sz w:val="28"/>
          <w:szCs w:val="28"/>
        </w:rPr>
        <w:t>附件1  投标人承诺函(格式)</w:t>
      </w:r>
    </w:p>
    <w:p>
      <w:pPr>
        <w:spacing w:line="500" w:lineRule="exact"/>
        <w:rPr>
          <w:rFonts w:ascii="仿宋" w:hAnsi="仿宋" w:eastAsia="仿宋"/>
          <w:sz w:val="40"/>
          <w:szCs w:val="44"/>
        </w:rPr>
      </w:pPr>
    </w:p>
    <w:p>
      <w:pPr>
        <w:spacing w:line="500" w:lineRule="exact"/>
        <w:ind w:firstLine="3200" w:firstLineChars="800"/>
        <w:rPr>
          <w:rFonts w:ascii="仿宋" w:hAnsi="仿宋" w:eastAsia="仿宋"/>
          <w:sz w:val="40"/>
          <w:szCs w:val="44"/>
        </w:rPr>
      </w:pPr>
      <w:r>
        <w:rPr>
          <w:rFonts w:hint="eastAsia" w:ascii="仿宋" w:hAnsi="仿宋" w:eastAsia="仿宋"/>
          <w:sz w:val="40"/>
          <w:szCs w:val="44"/>
        </w:rPr>
        <w:t>投标人承诺函</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 xml:space="preserve">                                        项目名称：             </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 xml:space="preserve">                                        日    期：             </w:t>
      </w:r>
    </w:p>
    <w:p>
      <w:pPr>
        <w:spacing w:line="500" w:lineRule="exact"/>
        <w:rPr>
          <w:rFonts w:ascii="仿宋" w:hAnsi="仿宋" w:eastAsia="仿宋"/>
          <w:sz w:val="28"/>
          <w:szCs w:val="28"/>
        </w:rPr>
      </w:pPr>
      <w:r>
        <w:rPr>
          <w:rFonts w:hint="eastAsia" w:ascii="仿宋" w:hAnsi="仿宋" w:eastAsia="仿宋"/>
          <w:sz w:val="28"/>
          <w:szCs w:val="28"/>
        </w:rPr>
        <w:t>致：(招标机构名称)</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 xml:space="preserve">  (招标人名称)  </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很荣幸能参与上述项目的投标。</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我代表(投标人名称)，在此作如下承诺：</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1、完全理解和接受招标文件的一切规定和要求。</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2、投标报价在投标有效期和合同有效期内，该报价固定不变。</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3、若中标，我方将按照招标文件的具体规定与项目法人签订合同，并且严格履行合同义务，按时交货，为项目提供优质的设备和服务。如果在合同执行过程中，发现合同设备质量问题，我方一定尽快修理更换/退货，并承担相应的经济责任。</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4、在整个招标过程中，我方若有违规行为，贵方可按招标文件之规定给予处理，我方完全接受。</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5、若中标，本承诺函将成为合同不可分割的一部分，与合同具有同等的法律效力。</w:t>
      </w:r>
    </w:p>
    <w:p>
      <w:pPr>
        <w:spacing w:line="500" w:lineRule="exact"/>
        <w:rPr>
          <w:rFonts w:ascii="仿宋" w:hAnsi="仿宋" w:eastAsia="仿宋"/>
          <w:sz w:val="28"/>
          <w:szCs w:val="28"/>
        </w:rPr>
      </w:pPr>
    </w:p>
    <w:p>
      <w:pPr>
        <w:spacing w:line="500" w:lineRule="exact"/>
        <w:ind w:firstLine="5600" w:firstLineChars="2000"/>
        <w:rPr>
          <w:rFonts w:ascii="仿宋" w:hAnsi="仿宋" w:eastAsia="仿宋"/>
          <w:sz w:val="28"/>
          <w:szCs w:val="28"/>
        </w:rPr>
      </w:pPr>
      <w:r>
        <w:rPr>
          <w:rFonts w:hint="eastAsia" w:ascii="仿宋" w:hAnsi="仿宋" w:eastAsia="仿宋"/>
          <w:sz w:val="28"/>
          <w:szCs w:val="28"/>
        </w:rPr>
        <w:t xml:space="preserve">投标人代表签字：               </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 xml:space="preserve">                                    投标人公章： </w:t>
      </w:r>
    </w:p>
    <w:p>
      <w:pPr>
        <w:spacing w:line="500" w:lineRule="exact"/>
        <w:ind w:firstLine="560" w:firstLineChars="200"/>
        <w:rPr>
          <w:rFonts w:ascii="仿宋" w:hAnsi="仿宋" w:eastAsia="仿宋"/>
          <w:sz w:val="28"/>
          <w:szCs w:val="28"/>
        </w:rPr>
      </w:pPr>
      <w:r>
        <w:rPr>
          <w:rFonts w:ascii="仿宋" w:hAnsi="仿宋" w:eastAsia="仿宋"/>
          <w:sz w:val="28"/>
          <w:szCs w:val="28"/>
        </w:rPr>
        <w:t xml:space="preserve">                                    </w:t>
      </w:r>
      <w:r>
        <w:rPr>
          <w:rFonts w:hint="eastAsia" w:ascii="仿宋" w:hAnsi="仿宋" w:eastAsia="仿宋"/>
          <w:sz w:val="28"/>
          <w:szCs w:val="28"/>
        </w:rPr>
        <w:t>日期：</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 xml:space="preserve">                   </w:t>
      </w:r>
    </w:p>
    <w:p>
      <w:pPr>
        <w:spacing w:line="500" w:lineRule="exact"/>
        <w:ind w:firstLine="560" w:firstLineChars="200"/>
        <w:rPr>
          <w:rFonts w:ascii="仿宋" w:hAnsi="仿宋" w:eastAsia="仿宋"/>
          <w:sz w:val="28"/>
          <w:szCs w:val="28"/>
        </w:rPr>
      </w:pPr>
    </w:p>
    <w:p>
      <w:pPr>
        <w:spacing w:line="500" w:lineRule="exact"/>
        <w:ind w:firstLine="560" w:firstLineChars="200"/>
        <w:rPr>
          <w:rFonts w:hint="eastAsia" w:ascii="仿宋" w:hAnsi="仿宋" w:eastAsia="仿宋"/>
          <w:sz w:val="28"/>
          <w:szCs w:val="28"/>
        </w:rPr>
      </w:pPr>
    </w:p>
    <w:p>
      <w:pPr>
        <w:spacing w:line="500" w:lineRule="exact"/>
        <w:rPr>
          <w:rFonts w:ascii="仿宋" w:hAnsi="仿宋" w:eastAsia="仿宋"/>
          <w:sz w:val="28"/>
          <w:szCs w:val="28"/>
        </w:rPr>
      </w:pPr>
    </w:p>
    <w:p>
      <w:pPr>
        <w:pStyle w:val="8"/>
        <w:spacing w:line="240" w:lineRule="auto"/>
        <w:jc w:val="both"/>
        <w:rPr>
          <w:rFonts w:ascii="仿宋" w:hAnsi="仿宋" w:eastAsia="仿宋"/>
          <w:color w:val="000000" w:themeColor="text1"/>
          <w:szCs w:val="28"/>
          <w14:textFill>
            <w14:solidFill>
              <w14:schemeClr w14:val="tx1"/>
            </w14:solidFill>
          </w14:textFill>
        </w:rPr>
      </w:pPr>
      <w:r>
        <w:rPr>
          <w:rFonts w:hint="eastAsia" w:ascii="仿宋" w:hAnsi="仿宋" w:eastAsia="仿宋" w:cs="仿宋_GB2312"/>
          <w:snapToGrid/>
          <w:color w:val="000000" w:themeColor="text1"/>
          <w:szCs w:val="28"/>
          <w14:textFill>
            <w14:solidFill>
              <w14:schemeClr w14:val="tx1"/>
            </w14:solidFill>
          </w14:textFill>
        </w:rPr>
        <w:t>附件2、投标人法定代表人授权书</w:t>
      </w:r>
      <w:r>
        <w:rPr>
          <w:rFonts w:ascii="仿宋" w:hAnsi="仿宋" w:eastAsia="仿宋" w:cs="仿宋_GB2312"/>
          <w:snapToGrid/>
          <w:color w:val="000000" w:themeColor="text1"/>
          <w:szCs w:val="28"/>
          <w14:textFill>
            <w14:solidFill>
              <w14:schemeClr w14:val="tx1"/>
            </w14:solidFill>
          </w14:textFill>
        </w:rPr>
        <w:t>(</w:t>
      </w:r>
      <w:r>
        <w:rPr>
          <w:rFonts w:hint="eastAsia" w:ascii="仿宋" w:hAnsi="仿宋" w:eastAsia="仿宋" w:cs="仿宋_GB2312"/>
          <w:snapToGrid/>
          <w:color w:val="000000" w:themeColor="text1"/>
          <w:szCs w:val="28"/>
          <w14:textFill>
            <w14:solidFill>
              <w14:schemeClr w14:val="tx1"/>
            </w14:solidFill>
          </w14:textFill>
        </w:rPr>
        <w:t>格式</w:t>
      </w:r>
      <w:r>
        <w:rPr>
          <w:rFonts w:ascii="仿宋" w:hAnsi="仿宋" w:eastAsia="仿宋" w:cs="仿宋_GB2312"/>
          <w:snapToGrid/>
          <w:color w:val="000000" w:themeColor="text1"/>
          <w:szCs w:val="28"/>
          <w14:textFill>
            <w14:solidFill>
              <w14:schemeClr w14:val="tx1"/>
            </w14:solidFill>
          </w14:textFill>
        </w:rPr>
        <w:t>)</w:t>
      </w:r>
    </w:p>
    <w:p>
      <w:pPr>
        <w:pStyle w:val="8"/>
        <w:spacing w:line="240" w:lineRule="auto"/>
        <w:rPr>
          <w:rFonts w:ascii="仿宋" w:hAnsi="仿宋" w:eastAsia="仿宋" w:cs="仿宋_GB2312"/>
          <w:snapToGrid/>
          <w:color w:val="000000" w:themeColor="text1"/>
          <w:szCs w:val="28"/>
          <w14:textFill>
            <w14:solidFill>
              <w14:schemeClr w14:val="tx1"/>
            </w14:solidFill>
          </w14:textFill>
        </w:rPr>
      </w:pPr>
    </w:p>
    <w:p>
      <w:pPr>
        <w:pStyle w:val="8"/>
        <w:rPr>
          <w:rFonts w:asciiTheme="majorEastAsia" w:hAnsiTheme="majorEastAsia" w:eastAsiaTheme="majorEastAsia"/>
          <w:b/>
          <w:bCs/>
          <w:snapToGrid/>
          <w:color w:val="000000" w:themeColor="text1"/>
          <w:sz w:val="44"/>
          <w:szCs w:val="44"/>
          <w14:textFill>
            <w14:solidFill>
              <w14:schemeClr w14:val="tx1"/>
            </w14:solidFill>
          </w14:textFill>
        </w:rPr>
      </w:pPr>
      <w:r>
        <w:rPr>
          <w:rFonts w:hint="eastAsia" w:asciiTheme="majorEastAsia" w:hAnsiTheme="majorEastAsia" w:eastAsiaTheme="majorEastAsia"/>
          <w:b/>
          <w:bCs/>
          <w:snapToGrid/>
          <w:color w:val="000000" w:themeColor="text1"/>
          <w:sz w:val="44"/>
          <w:szCs w:val="44"/>
          <w14:textFill>
            <w14:solidFill>
              <w14:schemeClr w14:val="tx1"/>
            </w14:solidFill>
          </w14:textFill>
        </w:rPr>
        <w:t>投标人法定代表人授权书</w:t>
      </w:r>
    </w:p>
    <w:p>
      <w:pPr>
        <w:rPr>
          <w:color w:val="000000" w:themeColor="text1"/>
          <w14:textFill>
            <w14:solidFill>
              <w14:schemeClr w14:val="tx1"/>
            </w14:solidFill>
          </w14:textFill>
        </w:rPr>
      </w:pPr>
    </w:p>
    <w:p>
      <w:pPr>
        <w:ind w:firstLine="5320" w:firstLineChars="1900"/>
        <w:rPr>
          <w:rFonts w:ascii="仿宋" w:hAnsi="仿宋" w:eastAsia="仿宋" w:cs="仿宋_GB2312"/>
          <w:color w:val="000000" w:themeColor="text1"/>
          <w:sz w:val="28"/>
          <w:szCs w:val="28"/>
          <w14:textFill>
            <w14:solidFill>
              <w14:schemeClr w14:val="tx1"/>
            </w14:solidFill>
          </w14:textFill>
        </w:rPr>
      </w:pPr>
      <w:r>
        <w:rPr>
          <w:rFonts w:hint="eastAsia" w:ascii="仿宋" w:hAnsi="仿宋" w:eastAsia="仿宋" w:cs="仿宋_GB2312"/>
          <w:color w:val="000000" w:themeColor="text1"/>
          <w:sz w:val="28"/>
          <w:szCs w:val="28"/>
          <w14:textFill>
            <w14:solidFill>
              <w14:schemeClr w14:val="tx1"/>
            </w14:solidFill>
          </w14:textFill>
        </w:rPr>
        <w:t>项目名称：</w:t>
      </w:r>
      <w:r>
        <w:rPr>
          <w:rFonts w:hint="eastAsia" w:ascii="仿宋" w:hAnsi="仿宋" w:eastAsia="仿宋" w:cs="仿宋_GB2312"/>
          <w:color w:val="000000" w:themeColor="text1"/>
          <w:sz w:val="28"/>
          <w:szCs w:val="28"/>
          <w:u w:val="single"/>
          <w14:textFill>
            <w14:solidFill>
              <w14:schemeClr w14:val="tx1"/>
            </w14:solidFill>
          </w14:textFill>
        </w:rPr>
        <w:t xml:space="preserve">               </w:t>
      </w:r>
    </w:p>
    <w:p>
      <w:pPr>
        <w:rPr>
          <w:rFonts w:ascii="仿宋" w:hAnsi="仿宋" w:eastAsia="仿宋"/>
          <w:color w:val="000000" w:themeColor="text1"/>
          <w:sz w:val="24"/>
          <w:szCs w:val="24"/>
          <w14:textFill>
            <w14:solidFill>
              <w14:schemeClr w14:val="tx1"/>
            </w14:solidFill>
          </w14:textFill>
        </w:rPr>
      </w:pPr>
      <w:r>
        <w:rPr>
          <w:rFonts w:hint="eastAsia" w:ascii="仿宋" w:hAnsi="仿宋" w:eastAsia="仿宋" w:cs="仿宋_GB2312"/>
          <w:color w:val="000000" w:themeColor="text1"/>
          <w:sz w:val="28"/>
          <w:szCs w:val="28"/>
          <w14:textFill>
            <w14:solidFill>
              <w14:schemeClr w14:val="tx1"/>
            </w14:solidFill>
          </w14:textFill>
        </w:rPr>
        <w:t xml:space="preserve">                                </w:t>
      </w:r>
      <w:r>
        <w:rPr>
          <w:rFonts w:ascii="仿宋" w:hAnsi="仿宋" w:eastAsia="仿宋" w:cs="仿宋_GB2312"/>
          <w:color w:val="000000" w:themeColor="text1"/>
          <w:sz w:val="28"/>
          <w:szCs w:val="28"/>
          <w14:textFill>
            <w14:solidFill>
              <w14:schemeClr w14:val="tx1"/>
            </w14:solidFill>
          </w14:textFill>
        </w:rPr>
        <w:t xml:space="preserve">     </w:t>
      </w:r>
      <w:r>
        <w:rPr>
          <w:rFonts w:hint="eastAsia" w:ascii="仿宋" w:hAnsi="仿宋" w:eastAsia="仿宋" w:cs="仿宋_GB2312"/>
          <w:color w:val="000000" w:themeColor="text1"/>
          <w:sz w:val="28"/>
          <w:szCs w:val="28"/>
          <w14:textFill>
            <w14:solidFill>
              <w14:schemeClr w14:val="tx1"/>
            </w14:solidFill>
          </w14:textFill>
        </w:rPr>
        <w:t xml:space="preserve"> 日    期：</w:t>
      </w:r>
      <w:r>
        <w:rPr>
          <w:rFonts w:hint="eastAsia" w:ascii="仿宋" w:hAnsi="仿宋" w:eastAsia="仿宋" w:cs="仿宋_GB2312"/>
          <w:color w:val="000000" w:themeColor="text1"/>
          <w:sz w:val="28"/>
          <w:szCs w:val="28"/>
          <w:u w:val="single"/>
          <w14:textFill>
            <w14:solidFill>
              <w14:schemeClr w14:val="tx1"/>
            </w14:solidFill>
          </w14:textFill>
        </w:rPr>
        <w:t xml:space="preserve">               </w:t>
      </w:r>
    </w:p>
    <w:p>
      <w:pPr>
        <w:spacing w:line="360" w:lineRule="auto"/>
        <w:rPr>
          <w:rFonts w:ascii="仿宋" w:hAnsi="仿宋" w:eastAsia="仿宋"/>
          <w:color w:val="000000" w:themeColor="text1"/>
          <w:sz w:val="32"/>
          <w:szCs w:val="32"/>
          <w14:textFill>
            <w14:solidFill>
              <w14:schemeClr w14:val="tx1"/>
            </w14:solidFill>
          </w14:textFill>
        </w:rPr>
      </w:pPr>
      <w:r>
        <w:rPr>
          <w:rFonts w:hint="eastAsia" w:ascii="仿宋" w:hAnsi="仿宋" w:eastAsia="仿宋"/>
          <w:color w:val="000000" w:themeColor="text1"/>
          <w:sz w:val="32"/>
          <w:szCs w:val="32"/>
          <w14:textFill>
            <w14:solidFill>
              <w14:schemeClr w14:val="tx1"/>
            </w14:solidFill>
          </w14:textFill>
        </w:rPr>
        <w:t>万基控股集团有限公司招标中心：</w:t>
      </w:r>
    </w:p>
    <w:p>
      <w:pPr>
        <w:spacing w:line="360" w:lineRule="auto"/>
        <w:ind w:firstLine="640" w:firstLineChars="200"/>
        <w:jc w:val="left"/>
        <w:rPr>
          <w:rFonts w:ascii="仿宋" w:hAnsi="仿宋" w:eastAsia="仿宋"/>
          <w:color w:val="000000" w:themeColor="text1"/>
          <w:sz w:val="32"/>
          <w:szCs w:val="32"/>
          <w14:textFill>
            <w14:solidFill>
              <w14:schemeClr w14:val="tx1"/>
            </w14:solidFill>
          </w14:textFill>
        </w:rPr>
      </w:pPr>
      <w:r>
        <w:rPr>
          <w:rFonts w:hint="eastAsia" w:ascii="仿宋" w:hAnsi="仿宋" w:eastAsia="仿宋"/>
          <w:color w:val="000000" w:themeColor="text1"/>
          <w:sz w:val="32"/>
          <w:szCs w:val="32"/>
          <w14:textFill>
            <w14:solidFill>
              <w14:schemeClr w14:val="tx1"/>
            </w14:solidFill>
          </w14:textFill>
        </w:rPr>
        <w:t>(</w:t>
      </w:r>
      <w:r>
        <w:rPr>
          <w:rFonts w:hint="eastAsia" w:ascii="仿宋" w:hAnsi="仿宋" w:eastAsia="仿宋"/>
          <w:color w:val="000000" w:themeColor="text1"/>
          <w:sz w:val="32"/>
          <w:szCs w:val="32"/>
          <w:u w:val="single"/>
          <w14:textFill>
            <w14:solidFill>
              <w14:schemeClr w14:val="tx1"/>
            </w14:solidFill>
          </w14:textFill>
        </w:rPr>
        <w:t xml:space="preserve">投标人名称 </w:t>
      </w:r>
      <w:r>
        <w:rPr>
          <w:rFonts w:hint="eastAsia" w:ascii="仿宋" w:hAnsi="仿宋" w:eastAsia="仿宋"/>
          <w:color w:val="000000" w:themeColor="text1"/>
          <w:sz w:val="32"/>
          <w:szCs w:val="32"/>
          <w14:textFill>
            <w14:solidFill>
              <w14:schemeClr w14:val="tx1"/>
            </w14:solidFill>
          </w14:textFill>
        </w:rPr>
        <w:t>)是中华人民共和国合法企业，法定地址：</w:t>
      </w:r>
      <w:r>
        <w:rPr>
          <w:rFonts w:hint="eastAsia" w:ascii="仿宋" w:hAnsi="仿宋" w:eastAsia="仿宋"/>
          <w:color w:val="000000" w:themeColor="text1"/>
          <w:sz w:val="32"/>
          <w:szCs w:val="32"/>
          <w:u w:val="single"/>
          <w14:textFill>
            <w14:solidFill>
              <w14:schemeClr w14:val="tx1"/>
            </w14:solidFill>
          </w14:textFill>
        </w:rPr>
        <w:t xml:space="preserve">               </w:t>
      </w:r>
      <w:r>
        <w:rPr>
          <w:rFonts w:hint="eastAsia" w:ascii="仿宋" w:hAnsi="仿宋" w:eastAsia="仿宋"/>
          <w:color w:val="000000" w:themeColor="text1"/>
          <w:sz w:val="32"/>
          <w:szCs w:val="32"/>
          <w14:textFill>
            <w14:solidFill>
              <w14:schemeClr w14:val="tx1"/>
            </w14:solidFill>
          </w14:textFill>
        </w:rPr>
        <w:t xml:space="preserve"> 。  </w:t>
      </w:r>
      <w:r>
        <w:rPr>
          <w:rFonts w:ascii="仿宋" w:hAnsi="仿宋" w:eastAsia="仿宋"/>
          <w:color w:val="000000" w:themeColor="text1"/>
          <w:sz w:val="32"/>
          <w:szCs w:val="32"/>
          <w14:textFill>
            <w14:solidFill>
              <w14:schemeClr w14:val="tx1"/>
            </w14:solidFill>
          </w14:textFill>
        </w:rPr>
        <w:t xml:space="preserve">  </w:t>
      </w:r>
    </w:p>
    <w:p>
      <w:pPr>
        <w:spacing w:line="360" w:lineRule="auto"/>
        <w:ind w:firstLine="640" w:firstLineChars="200"/>
        <w:jc w:val="left"/>
        <w:rPr>
          <w:rFonts w:ascii="仿宋" w:hAnsi="仿宋" w:eastAsia="仿宋"/>
          <w:color w:val="000000" w:themeColor="text1"/>
          <w:sz w:val="32"/>
          <w:szCs w:val="32"/>
          <w14:textFill>
            <w14:solidFill>
              <w14:schemeClr w14:val="tx1"/>
            </w14:solidFill>
          </w14:textFill>
        </w:rPr>
      </w:pPr>
      <w:r>
        <w:rPr>
          <w:rFonts w:hint="eastAsia" w:ascii="仿宋" w:hAnsi="仿宋" w:eastAsia="仿宋"/>
          <w:color w:val="000000" w:themeColor="text1"/>
          <w:sz w:val="32"/>
          <w:szCs w:val="32"/>
          <w14:textFill>
            <w14:solidFill>
              <w14:schemeClr w14:val="tx1"/>
            </w14:solidFill>
          </w14:textFill>
        </w:rPr>
        <w:t>(</w:t>
      </w:r>
      <w:r>
        <w:rPr>
          <w:rFonts w:hint="eastAsia" w:ascii="仿宋" w:hAnsi="仿宋" w:eastAsia="仿宋"/>
          <w:color w:val="000000" w:themeColor="text1"/>
          <w:sz w:val="32"/>
          <w:szCs w:val="32"/>
          <w:u w:val="single"/>
          <w14:textFill>
            <w14:solidFill>
              <w14:schemeClr w14:val="tx1"/>
            </w14:solidFill>
          </w14:textFill>
        </w:rPr>
        <w:t>授权人姓名</w:t>
      </w:r>
      <w:r>
        <w:rPr>
          <w:rFonts w:hint="eastAsia" w:ascii="仿宋" w:hAnsi="仿宋" w:eastAsia="仿宋"/>
          <w:color w:val="000000" w:themeColor="text1"/>
          <w:sz w:val="32"/>
          <w:szCs w:val="32"/>
          <w14:textFill>
            <w14:solidFill>
              <w14:schemeClr w14:val="tx1"/>
            </w14:solidFill>
          </w14:textFill>
        </w:rPr>
        <w:t xml:space="preserve"> )特授权(</w:t>
      </w:r>
      <w:r>
        <w:rPr>
          <w:rFonts w:hint="eastAsia" w:ascii="仿宋" w:hAnsi="仿宋" w:eastAsia="仿宋"/>
          <w:color w:val="000000" w:themeColor="text1"/>
          <w:sz w:val="32"/>
          <w:szCs w:val="32"/>
          <w:u w:val="single"/>
          <w14:textFill>
            <w14:solidFill>
              <w14:schemeClr w14:val="tx1"/>
            </w14:solidFill>
          </w14:textFill>
        </w:rPr>
        <w:t>被授权人姓名</w:t>
      </w:r>
      <w:r>
        <w:rPr>
          <w:rFonts w:hint="eastAsia" w:ascii="仿宋" w:hAnsi="仿宋" w:eastAsia="仿宋"/>
          <w:color w:val="000000" w:themeColor="text1"/>
          <w:sz w:val="32"/>
          <w:szCs w:val="32"/>
          <w14:textFill>
            <w14:solidFill>
              <w14:schemeClr w14:val="tx1"/>
            </w14:solidFill>
          </w14:textFill>
        </w:rPr>
        <w:t>)代表我公司全权办理针上述项目的投标、谈判、签约等具体工作，并签署全部有关的文件、协议及合同，我公司对被授权人的签名负全部责任。</w:t>
      </w:r>
    </w:p>
    <w:p>
      <w:pPr>
        <w:spacing w:line="360" w:lineRule="auto"/>
        <w:ind w:firstLine="640" w:firstLineChars="200"/>
        <w:rPr>
          <w:rFonts w:ascii="仿宋" w:hAnsi="仿宋" w:eastAsia="仿宋"/>
          <w:color w:val="000000" w:themeColor="text1"/>
          <w:sz w:val="32"/>
          <w:szCs w:val="32"/>
          <w14:textFill>
            <w14:solidFill>
              <w14:schemeClr w14:val="tx1"/>
            </w14:solidFill>
          </w14:textFill>
        </w:rPr>
      </w:pPr>
      <w:r>
        <w:rPr>
          <w:rFonts w:hint="eastAsia" w:ascii="仿宋" w:hAnsi="仿宋" w:eastAsia="仿宋"/>
          <w:color w:val="000000" w:themeColor="text1"/>
          <w:sz w:val="32"/>
          <w:szCs w:val="32"/>
          <w14:textFill>
            <w14:solidFill>
              <w14:schemeClr w14:val="tx1"/>
            </w14:solidFill>
          </w14:textFill>
        </w:rPr>
        <w:t>在撤销授权的书面通知送达贵司以前，本授权书一直有效。被授权人签署的所有文件(在授权书有效期内签署的)不因授权的撤消而失效。</w:t>
      </w:r>
    </w:p>
    <w:p>
      <w:pPr>
        <w:spacing w:line="360" w:lineRule="auto"/>
        <w:rPr>
          <w:rFonts w:ascii="仿宋" w:hAnsi="仿宋" w:eastAsia="仿宋"/>
          <w:color w:val="000000" w:themeColor="text1"/>
          <w:sz w:val="32"/>
          <w:szCs w:val="32"/>
          <w14:textFill>
            <w14:solidFill>
              <w14:schemeClr w14:val="tx1"/>
            </w14:solidFill>
          </w14:textFill>
        </w:rPr>
      </w:pPr>
    </w:p>
    <w:p>
      <w:pPr>
        <w:spacing w:line="640" w:lineRule="exact"/>
        <w:rPr>
          <w:rFonts w:ascii="仿宋" w:hAnsi="仿宋" w:eastAsia="仿宋"/>
          <w:color w:val="000000" w:themeColor="text1"/>
          <w:sz w:val="32"/>
          <w:szCs w:val="32"/>
          <w:u w:val="single"/>
          <w14:textFill>
            <w14:solidFill>
              <w14:schemeClr w14:val="tx1"/>
            </w14:solidFill>
          </w14:textFill>
        </w:rPr>
      </w:pPr>
      <w:r>
        <w:rPr>
          <w:rFonts w:hint="eastAsia" w:ascii="仿宋" w:hAnsi="仿宋" w:eastAsia="仿宋"/>
          <w:color w:val="000000" w:themeColor="text1"/>
          <w:sz w:val="32"/>
          <w:szCs w:val="32"/>
          <w14:textFill>
            <w14:solidFill>
              <w14:schemeClr w14:val="tx1"/>
            </w14:solidFill>
          </w14:textFill>
        </w:rPr>
        <w:t>被授权人签名：</w:t>
      </w:r>
      <w:r>
        <w:rPr>
          <w:rFonts w:hint="eastAsia" w:ascii="仿宋" w:hAnsi="仿宋" w:eastAsia="仿宋"/>
          <w:color w:val="000000" w:themeColor="text1"/>
          <w:sz w:val="32"/>
          <w:szCs w:val="32"/>
          <w:u w:val="single"/>
          <w14:textFill>
            <w14:solidFill>
              <w14:schemeClr w14:val="tx1"/>
            </w14:solidFill>
          </w14:textFill>
        </w:rPr>
        <w:t xml:space="preserve">              </w:t>
      </w:r>
      <w:r>
        <w:rPr>
          <w:rFonts w:hint="eastAsia" w:ascii="仿宋" w:hAnsi="仿宋" w:eastAsia="仿宋"/>
          <w:color w:val="000000" w:themeColor="text1"/>
          <w:sz w:val="32"/>
          <w:szCs w:val="32"/>
          <w14:textFill>
            <w14:solidFill>
              <w14:schemeClr w14:val="tx1"/>
            </w14:solidFill>
          </w14:textFill>
        </w:rPr>
        <w:t>授权人签名：</w:t>
      </w:r>
      <w:r>
        <w:rPr>
          <w:rFonts w:hint="eastAsia" w:ascii="仿宋" w:hAnsi="仿宋" w:eastAsia="仿宋"/>
          <w:color w:val="000000" w:themeColor="text1"/>
          <w:sz w:val="32"/>
          <w:szCs w:val="32"/>
          <w:u w:val="single"/>
          <w14:textFill>
            <w14:solidFill>
              <w14:schemeClr w14:val="tx1"/>
            </w14:solidFill>
          </w14:textFill>
        </w:rPr>
        <w:t xml:space="preserve">                </w:t>
      </w:r>
    </w:p>
    <w:p>
      <w:pPr>
        <w:spacing w:line="640" w:lineRule="exact"/>
        <w:rPr>
          <w:rFonts w:ascii="仿宋" w:hAnsi="仿宋" w:eastAsia="仿宋"/>
          <w:color w:val="000000" w:themeColor="text1"/>
          <w:sz w:val="32"/>
          <w:szCs w:val="32"/>
          <w:u w:val="single"/>
          <w14:textFill>
            <w14:solidFill>
              <w14:schemeClr w14:val="tx1"/>
            </w14:solidFill>
          </w14:textFill>
        </w:rPr>
      </w:pPr>
      <w:r>
        <w:rPr>
          <w:rFonts w:hint="eastAsia" w:ascii="仿宋" w:hAnsi="仿宋" w:eastAsia="仿宋"/>
          <w:color w:val="000000" w:themeColor="text1"/>
          <w:sz w:val="32"/>
          <w:szCs w:val="32"/>
          <w14:textFill>
            <w14:solidFill>
              <w14:schemeClr w14:val="tx1"/>
            </w14:solidFill>
          </w14:textFill>
        </w:rPr>
        <w:t>职        务：</w:t>
      </w:r>
      <w:r>
        <w:rPr>
          <w:rFonts w:hint="eastAsia" w:ascii="仿宋" w:hAnsi="仿宋" w:eastAsia="仿宋"/>
          <w:color w:val="000000" w:themeColor="text1"/>
          <w:sz w:val="32"/>
          <w:szCs w:val="32"/>
          <w:u w:val="single"/>
          <w14:textFill>
            <w14:solidFill>
              <w14:schemeClr w14:val="tx1"/>
            </w14:solidFill>
          </w14:textFill>
        </w:rPr>
        <w:t xml:space="preserve">              </w:t>
      </w:r>
      <w:r>
        <w:rPr>
          <w:rFonts w:hint="eastAsia" w:ascii="仿宋" w:hAnsi="仿宋" w:eastAsia="仿宋"/>
          <w:color w:val="000000" w:themeColor="text1"/>
          <w:sz w:val="32"/>
          <w:szCs w:val="32"/>
          <w14:textFill>
            <w14:solidFill>
              <w14:schemeClr w14:val="tx1"/>
            </w14:solidFill>
          </w14:textFill>
        </w:rPr>
        <w:t>职      务：</w:t>
      </w:r>
      <w:r>
        <w:rPr>
          <w:rFonts w:hint="eastAsia" w:ascii="仿宋" w:hAnsi="仿宋" w:eastAsia="仿宋"/>
          <w:color w:val="000000" w:themeColor="text1"/>
          <w:sz w:val="32"/>
          <w:szCs w:val="32"/>
          <w:u w:val="single"/>
          <w14:textFill>
            <w14:solidFill>
              <w14:schemeClr w14:val="tx1"/>
            </w14:solidFill>
          </w14:textFill>
        </w:rPr>
        <w:t xml:space="preserve">                </w:t>
      </w:r>
    </w:p>
    <w:p>
      <w:pPr>
        <w:spacing w:line="640" w:lineRule="exact"/>
        <w:ind w:left="720"/>
        <w:rPr>
          <w:rFonts w:ascii="仿宋" w:hAnsi="仿宋" w:eastAsia="仿宋"/>
          <w:color w:val="000000" w:themeColor="text1"/>
          <w:sz w:val="32"/>
          <w:szCs w:val="32"/>
          <w14:textFill>
            <w14:solidFill>
              <w14:schemeClr w14:val="tx1"/>
            </w14:solidFill>
          </w14:textFill>
        </w:rPr>
      </w:pPr>
      <w:r>
        <w:rPr>
          <w:rFonts w:hint="eastAsia" w:ascii="仿宋" w:hAnsi="仿宋" w:eastAsia="仿宋"/>
          <w:color w:val="000000" w:themeColor="text1"/>
          <w:sz w:val="32"/>
          <w:szCs w:val="32"/>
          <w14:textFill>
            <w14:solidFill>
              <w14:schemeClr w14:val="tx1"/>
            </w14:solidFill>
          </w14:textFill>
        </w:rPr>
        <w:t xml:space="preserve">                        投标人公章：</w:t>
      </w:r>
      <w:r>
        <w:rPr>
          <w:rFonts w:hint="eastAsia" w:ascii="仿宋" w:hAnsi="仿宋" w:eastAsia="仿宋"/>
          <w:color w:val="000000" w:themeColor="text1"/>
          <w:sz w:val="32"/>
          <w:szCs w:val="32"/>
          <w:u w:val="single"/>
          <w14:textFill>
            <w14:solidFill>
              <w14:schemeClr w14:val="tx1"/>
            </w14:solidFill>
          </w14:textFill>
        </w:rPr>
        <w:t xml:space="preserve">               </w:t>
      </w:r>
      <w:r>
        <w:rPr>
          <w:rFonts w:hint="eastAsia" w:ascii="仿宋" w:hAnsi="仿宋" w:eastAsia="仿宋"/>
          <w:color w:val="000000" w:themeColor="text1"/>
          <w:sz w:val="32"/>
          <w:szCs w:val="32"/>
          <w14:textFill>
            <w14:solidFill>
              <w14:schemeClr w14:val="tx1"/>
            </w14:solidFill>
          </w14:textFill>
        </w:rPr>
        <w:t xml:space="preserve">                 </w:t>
      </w:r>
    </w:p>
    <w:p>
      <w:pPr>
        <w:spacing w:line="700" w:lineRule="exact"/>
        <w:rPr>
          <w:rFonts w:ascii="仿宋" w:hAnsi="仿宋" w:eastAsia="仿宋"/>
          <w:sz w:val="28"/>
          <w:szCs w:val="24"/>
        </w:rPr>
      </w:pPr>
    </w:p>
    <w:p>
      <w:pPr>
        <w:spacing w:line="700" w:lineRule="exact"/>
        <w:rPr>
          <w:rFonts w:ascii="仿宋" w:hAnsi="仿宋" w:eastAsia="仿宋"/>
          <w:sz w:val="28"/>
          <w:szCs w:val="24"/>
        </w:rPr>
      </w:pPr>
    </w:p>
    <w:p>
      <w:pPr>
        <w:spacing w:line="700" w:lineRule="exact"/>
        <w:rPr>
          <w:rFonts w:ascii="仿宋" w:hAnsi="仿宋" w:eastAsia="仿宋"/>
          <w:sz w:val="28"/>
          <w:szCs w:val="24"/>
        </w:rPr>
      </w:pPr>
      <w:r>
        <w:rPr>
          <w:rFonts w:hint="eastAsia" w:ascii="仿宋" w:hAnsi="仿宋" w:eastAsia="仿宋"/>
          <w:sz w:val="28"/>
          <w:szCs w:val="24"/>
        </w:rPr>
        <w:t>附件3</w:t>
      </w:r>
      <w:r>
        <w:rPr>
          <w:rFonts w:ascii="仿宋" w:hAnsi="仿宋" w:eastAsia="仿宋"/>
          <w:sz w:val="28"/>
          <w:szCs w:val="24"/>
        </w:rPr>
        <w:t xml:space="preserve"> </w:t>
      </w:r>
      <w:r>
        <w:rPr>
          <w:rFonts w:hint="eastAsia" w:ascii="仿宋" w:hAnsi="仿宋" w:eastAsia="仿宋"/>
          <w:sz w:val="28"/>
          <w:szCs w:val="24"/>
        </w:rPr>
        <w:t>廉政承诺书</w:t>
      </w:r>
    </w:p>
    <w:p>
      <w:pPr>
        <w:spacing w:line="700" w:lineRule="exact"/>
        <w:ind w:firstLine="2520" w:firstLineChars="900"/>
        <w:rPr>
          <w:rFonts w:ascii="仿宋" w:hAnsi="仿宋" w:eastAsia="仿宋"/>
          <w:sz w:val="44"/>
          <w:szCs w:val="44"/>
        </w:rPr>
      </w:pPr>
      <w:r>
        <w:rPr>
          <w:rFonts w:ascii="仿宋" w:hAnsi="仿宋" w:eastAsia="仿宋"/>
          <w:sz w:val="28"/>
          <w:szCs w:val="24"/>
        </w:rPr>
        <w:t xml:space="preserve">  </w:t>
      </w:r>
      <w:r>
        <w:rPr>
          <w:rFonts w:hint="eastAsia" w:ascii="仿宋" w:hAnsi="仿宋" w:eastAsia="仿宋"/>
          <w:sz w:val="44"/>
          <w:szCs w:val="44"/>
        </w:rPr>
        <w:t xml:space="preserve">投标人廉政承诺书 </w:t>
      </w:r>
    </w:p>
    <w:p>
      <w:pPr>
        <w:spacing w:line="540" w:lineRule="exact"/>
        <w:ind w:firstLine="600" w:firstLineChars="200"/>
        <w:rPr>
          <w:rFonts w:ascii="仿宋" w:hAnsi="仿宋" w:eastAsia="仿宋"/>
          <w:sz w:val="30"/>
          <w:szCs w:val="30"/>
        </w:rPr>
      </w:pPr>
    </w:p>
    <w:p>
      <w:pPr>
        <w:spacing w:line="540" w:lineRule="exact"/>
        <w:ind w:firstLine="600" w:firstLineChars="200"/>
        <w:rPr>
          <w:rFonts w:ascii="仿宋" w:hAnsi="仿宋" w:eastAsia="仿宋"/>
          <w:sz w:val="30"/>
          <w:szCs w:val="30"/>
        </w:rPr>
      </w:pPr>
      <w:r>
        <w:rPr>
          <w:rFonts w:hint="eastAsia" w:ascii="仿宋" w:hAnsi="仿宋" w:eastAsia="仿宋"/>
          <w:sz w:val="30"/>
          <w:szCs w:val="30"/>
        </w:rPr>
        <w:t xml:space="preserve">为加强招标投标活动中的廉政建设，防止发生违法违纪行为，体现公开、公平、公正的原则，根据国家有关法律、法规和廉政建设责任制的规定，本投标人特作出如下承诺： </w:t>
      </w:r>
    </w:p>
    <w:p>
      <w:pPr>
        <w:spacing w:line="540" w:lineRule="exact"/>
        <w:ind w:firstLine="600" w:firstLineChars="200"/>
        <w:rPr>
          <w:rFonts w:ascii="仿宋" w:hAnsi="仿宋" w:eastAsia="仿宋"/>
          <w:sz w:val="30"/>
          <w:szCs w:val="30"/>
        </w:rPr>
      </w:pPr>
      <w:r>
        <w:rPr>
          <w:rFonts w:hint="eastAsia" w:ascii="仿宋" w:hAnsi="仿宋" w:eastAsia="仿宋"/>
          <w:sz w:val="30"/>
          <w:szCs w:val="30"/>
        </w:rPr>
        <w:t xml:space="preserve">1、不与招标人、招标代理机构及其他投标人私下串通协商，进行围标、串标、抬标，控制投标价格。  </w:t>
      </w:r>
    </w:p>
    <w:p>
      <w:pPr>
        <w:spacing w:line="540" w:lineRule="exact"/>
        <w:ind w:firstLine="600" w:firstLineChars="200"/>
        <w:rPr>
          <w:rFonts w:ascii="仿宋" w:hAnsi="仿宋" w:eastAsia="仿宋"/>
          <w:sz w:val="30"/>
          <w:szCs w:val="30"/>
        </w:rPr>
      </w:pPr>
      <w:r>
        <w:rPr>
          <w:rFonts w:hint="eastAsia" w:ascii="仿宋" w:hAnsi="仿宋" w:eastAsia="仿宋"/>
          <w:sz w:val="30"/>
          <w:szCs w:val="30"/>
        </w:rPr>
        <w:t xml:space="preserve">2、不向招标人、招标代理机构、评标专家(小组成员)行贿，以不正当手段谋取中标。 </w:t>
      </w:r>
    </w:p>
    <w:p>
      <w:pPr>
        <w:spacing w:line="540" w:lineRule="exact"/>
        <w:ind w:firstLine="600" w:firstLineChars="200"/>
        <w:rPr>
          <w:rFonts w:ascii="仿宋" w:hAnsi="仿宋" w:eastAsia="仿宋"/>
          <w:sz w:val="30"/>
          <w:szCs w:val="30"/>
        </w:rPr>
      </w:pPr>
      <w:r>
        <w:rPr>
          <w:rFonts w:hint="eastAsia" w:ascii="仿宋" w:hAnsi="仿宋" w:eastAsia="仿宋"/>
          <w:sz w:val="30"/>
          <w:szCs w:val="30"/>
        </w:rPr>
        <w:t xml:space="preserve">3、不向招标投标监管人员请客、送礼及组织其它有可能影响客观公正监管的活动。  </w:t>
      </w:r>
    </w:p>
    <w:p>
      <w:pPr>
        <w:spacing w:line="540" w:lineRule="exact"/>
        <w:ind w:firstLine="600" w:firstLineChars="200"/>
        <w:rPr>
          <w:rFonts w:ascii="仿宋" w:hAnsi="仿宋" w:eastAsia="仿宋"/>
          <w:sz w:val="30"/>
          <w:szCs w:val="30"/>
        </w:rPr>
      </w:pPr>
      <w:r>
        <w:rPr>
          <w:rFonts w:hint="eastAsia" w:ascii="仿宋" w:hAnsi="仿宋" w:eastAsia="仿宋"/>
          <w:sz w:val="30"/>
          <w:szCs w:val="30"/>
        </w:rPr>
        <w:t xml:space="preserve">4、自觉遵守开标、评标现场工作纪律，不私下接触评标专家(小组成员)，不干扰正常的开标评标秩序。  </w:t>
      </w:r>
    </w:p>
    <w:p>
      <w:pPr>
        <w:spacing w:line="540" w:lineRule="exact"/>
        <w:ind w:firstLine="600" w:firstLineChars="200"/>
        <w:rPr>
          <w:rFonts w:ascii="仿宋" w:hAnsi="仿宋" w:eastAsia="仿宋"/>
          <w:sz w:val="30"/>
          <w:szCs w:val="30"/>
        </w:rPr>
      </w:pPr>
      <w:r>
        <w:rPr>
          <w:rFonts w:hint="eastAsia" w:ascii="仿宋" w:hAnsi="仿宋" w:eastAsia="仿宋"/>
          <w:sz w:val="30"/>
          <w:szCs w:val="30"/>
        </w:rPr>
        <w:t xml:space="preserve">5、不给责任人的违法违规行为说情。     </w:t>
      </w:r>
    </w:p>
    <w:p>
      <w:pPr>
        <w:spacing w:line="540" w:lineRule="exact"/>
        <w:ind w:firstLine="600" w:firstLineChars="200"/>
        <w:rPr>
          <w:rFonts w:ascii="仿宋" w:hAnsi="仿宋" w:eastAsia="仿宋"/>
          <w:sz w:val="30"/>
          <w:szCs w:val="30"/>
        </w:rPr>
      </w:pPr>
      <w:r>
        <w:rPr>
          <w:rFonts w:hint="eastAsia" w:ascii="仿宋" w:hAnsi="仿宋" w:eastAsia="仿宋"/>
          <w:sz w:val="30"/>
          <w:szCs w:val="30"/>
        </w:rPr>
        <w:t>如出现上述行为，本投标人自愿承担相关责任，接受招投标监督管理部门、纪检监察部门或司法机关调查处理。</w:t>
      </w:r>
    </w:p>
    <w:p>
      <w:pPr>
        <w:spacing w:line="540" w:lineRule="exact"/>
        <w:rPr>
          <w:rFonts w:ascii="仿宋" w:hAnsi="仿宋" w:eastAsia="仿宋"/>
        </w:rPr>
      </w:pPr>
    </w:p>
    <w:p>
      <w:pPr>
        <w:spacing w:line="540" w:lineRule="exact"/>
        <w:rPr>
          <w:rFonts w:ascii="仿宋" w:hAnsi="仿宋" w:eastAsia="仿宋"/>
        </w:rPr>
      </w:pPr>
    </w:p>
    <w:p>
      <w:pPr>
        <w:spacing w:line="540" w:lineRule="exact"/>
        <w:ind w:firstLine="3000" w:firstLineChars="1000"/>
        <w:rPr>
          <w:rFonts w:ascii="仿宋" w:hAnsi="仿宋" w:eastAsia="仿宋"/>
          <w:sz w:val="30"/>
          <w:szCs w:val="30"/>
        </w:rPr>
      </w:pPr>
      <w:r>
        <w:rPr>
          <w:rFonts w:hint="eastAsia" w:ascii="仿宋" w:hAnsi="仿宋" w:eastAsia="仿宋"/>
          <w:sz w:val="30"/>
          <w:szCs w:val="30"/>
        </w:rPr>
        <w:t>投标人：</w:t>
      </w:r>
      <w:r>
        <w:rPr>
          <w:rFonts w:hint="eastAsia" w:ascii="仿宋" w:hAnsi="仿宋" w:eastAsia="仿宋"/>
          <w:sz w:val="30"/>
          <w:szCs w:val="30"/>
          <w:u w:val="single"/>
        </w:rPr>
        <w:t xml:space="preserve">                   </w:t>
      </w:r>
      <w:r>
        <w:rPr>
          <w:rFonts w:hint="eastAsia" w:ascii="仿宋" w:hAnsi="仿宋" w:eastAsia="仿宋"/>
          <w:sz w:val="30"/>
          <w:szCs w:val="30"/>
        </w:rPr>
        <w:t>（盖单位章）</w:t>
      </w:r>
    </w:p>
    <w:p>
      <w:pPr>
        <w:spacing w:line="540" w:lineRule="exact"/>
        <w:ind w:firstLine="3000" w:firstLineChars="1000"/>
        <w:rPr>
          <w:rFonts w:ascii="仿宋" w:hAnsi="仿宋" w:eastAsia="仿宋"/>
          <w:sz w:val="30"/>
          <w:szCs w:val="30"/>
        </w:rPr>
      </w:pPr>
      <w:r>
        <w:rPr>
          <w:rFonts w:hint="eastAsia" w:ascii="仿宋" w:hAnsi="仿宋" w:eastAsia="仿宋"/>
          <w:sz w:val="30"/>
          <w:szCs w:val="30"/>
        </w:rPr>
        <w:t>法定代表人：         （签字或盖章）</w:t>
      </w:r>
    </w:p>
    <w:p>
      <w:pPr>
        <w:spacing w:line="540" w:lineRule="exact"/>
        <w:ind w:firstLine="6300" w:firstLineChars="2100"/>
        <w:rPr>
          <w:rFonts w:ascii="仿宋" w:hAnsi="仿宋" w:eastAsia="仿宋"/>
          <w:sz w:val="30"/>
          <w:szCs w:val="30"/>
        </w:rPr>
      </w:pPr>
      <w:r>
        <w:rPr>
          <w:rFonts w:hint="eastAsia" w:ascii="仿宋" w:hAnsi="仿宋" w:eastAsia="仿宋"/>
          <w:sz w:val="30"/>
          <w:szCs w:val="30"/>
        </w:rPr>
        <w:t>2021年  月  日</w:t>
      </w:r>
    </w:p>
    <w:p>
      <w:pPr>
        <w:spacing w:line="520" w:lineRule="exact"/>
        <w:rPr>
          <w:rFonts w:ascii="仿宋" w:hAnsi="仿宋" w:eastAsia="仿宋"/>
          <w:sz w:val="28"/>
          <w:szCs w:val="24"/>
        </w:rPr>
      </w:pPr>
    </w:p>
    <w:p>
      <w:pPr>
        <w:spacing w:line="520" w:lineRule="exact"/>
        <w:rPr>
          <w:rFonts w:ascii="仿宋" w:hAnsi="仿宋" w:eastAsia="仿宋"/>
          <w:sz w:val="28"/>
          <w:szCs w:val="24"/>
        </w:rPr>
      </w:pPr>
    </w:p>
    <w:p>
      <w:pPr>
        <w:spacing w:line="400" w:lineRule="exact"/>
        <w:rPr>
          <w:rFonts w:ascii="仿宋" w:hAnsi="仿宋" w:eastAsia="仿宋"/>
          <w:sz w:val="28"/>
          <w:szCs w:val="28"/>
        </w:rPr>
      </w:pPr>
    </w:p>
    <w:p>
      <w:pPr>
        <w:spacing w:line="400" w:lineRule="exact"/>
        <w:rPr>
          <w:rFonts w:ascii="仿宋" w:hAnsi="仿宋" w:eastAsia="仿宋"/>
          <w:sz w:val="28"/>
          <w:szCs w:val="28"/>
        </w:rPr>
      </w:pPr>
      <w:r>
        <w:rPr>
          <w:rFonts w:hint="eastAsia" w:ascii="仿宋" w:hAnsi="仿宋" w:eastAsia="仿宋"/>
          <w:sz w:val="28"/>
          <w:szCs w:val="28"/>
        </w:rPr>
        <w:t>附件4、报价说明（后附）</w:t>
      </w:r>
    </w:p>
    <w:p>
      <w:pPr>
        <w:numPr>
          <w:ilvl w:val="0"/>
          <w:numId w:val="2"/>
        </w:numPr>
        <w:spacing w:line="460" w:lineRule="exact"/>
        <w:ind w:firstLine="560" w:firstLineChars="200"/>
        <w:rPr>
          <w:rFonts w:ascii="仿宋" w:hAnsi="仿宋" w:eastAsia="仿宋"/>
          <w:sz w:val="28"/>
          <w:szCs w:val="28"/>
        </w:rPr>
      </w:pPr>
      <w:r>
        <w:rPr>
          <w:rFonts w:hint="eastAsia" w:ascii="仿宋" w:hAnsi="仿宋" w:eastAsia="仿宋"/>
          <w:sz w:val="28"/>
          <w:szCs w:val="28"/>
        </w:rPr>
        <w:t>所附技术要求（技术附件、分接点）我公司已仔细阅读，完全响应；</w:t>
      </w:r>
    </w:p>
    <w:p>
      <w:pPr>
        <w:numPr>
          <w:ilvl w:val="0"/>
          <w:numId w:val="2"/>
        </w:numPr>
        <w:spacing w:line="460" w:lineRule="exact"/>
        <w:ind w:firstLine="560" w:firstLineChars="200"/>
        <w:rPr>
          <w:rFonts w:ascii="仿宋" w:hAnsi="仿宋" w:eastAsia="仿宋"/>
          <w:sz w:val="28"/>
          <w:szCs w:val="28"/>
        </w:rPr>
      </w:pPr>
      <w:r>
        <w:rPr>
          <w:rFonts w:hint="eastAsia" w:ascii="仿宋" w:hAnsi="仿宋" w:eastAsia="仿宋"/>
          <w:sz w:val="28"/>
          <w:szCs w:val="28"/>
        </w:rPr>
        <w:t>报价为含</w:t>
      </w:r>
      <w:r>
        <w:rPr>
          <w:rFonts w:hint="eastAsia" w:ascii="仿宋" w:hAnsi="仿宋" w:eastAsia="仿宋"/>
          <w:sz w:val="28"/>
          <w:szCs w:val="28"/>
          <w:u w:val="single"/>
        </w:rPr>
        <w:t xml:space="preserve"> 13 %</w:t>
      </w:r>
      <w:r>
        <w:rPr>
          <w:rFonts w:hint="eastAsia" w:ascii="仿宋" w:hAnsi="仿宋" w:eastAsia="仿宋"/>
          <w:sz w:val="28"/>
          <w:szCs w:val="28"/>
        </w:rPr>
        <w:t>增值税。合同设备费（含备品备件、专用工具）、技术服务费（含设计费、技术资料费、</w:t>
      </w:r>
      <w:r>
        <w:rPr>
          <w:rFonts w:hint="eastAsia" w:ascii="仿宋" w:hAnsi="仿宋" w:eastAsia="仿宋"/>
          <w:sz w:val="28"/>
          <w:szCs w:val="28"/>
          <w:lang w:eastAsia="zh-CN"/>
        </w:rPr>
        <w:t>指导</w:t>
      </w:r>
      <w:r>
        <w:rPr>
          <w:rFonts w:hint="eastAsia" w:ascii="仿宋" w:hAnsi="仿宋" w:eastAsia="仿宋"/>
          <w:sz w:val="28"/>
          <w:szCs w:val="28"/>
        </w:rPr>
        <w:t>安装费、调试费、培训费）、运杂费（含设备的包装费、装车费、运输费、运输保险费）各种杂费、税费等及与本合同有关的所有费用等一切费用为一票制、到货价；报价单格式（另附表）；</w:t>
      </w:r>
    </w:p>
    <w:p>
      <w:pPr>
        <w:numPr>
          <w:ilvl w:val="0"/>
          <w:numId w:val="2"/>
        </w:numPr>
        <w:spacing w:line="460" w:lineRule="exact"/>
        <w:ind w:firstLine="560" w:firstLineChars="200"/>
        <w:rPr>
          <w:rFonts w:ascii="仿宋" w:hAnsi="仿宋" w:eastAsia="仿宋"/>
          <w:sz w:val="28"/>
          <w:szCs w:val="28"/>
          <w:u w:val="single"/>
        </w:rPr>
      </w:pPr>
      <w:r>
        <w:rPr>
          <w:rFonts w:hint="eastAsia" w:ascii="仿宋" w:hAnsi="仿宋" w:eastAsia="仿宋"/>
          <w:sz w:val="28"/>
          <w:szCs w:val="28"/>
        </w:rPr>
        <w:t>报价有效期：</w:t>
      </w:r>
      <w:r>
        <w:rPr>
          <w:rFonts w:hint="eastAsia" w:ascii="仿宋" w:hAnsi="仿宋" w:eastAsia="仿宋"/>
          <w:sz w:val="28"/>
          <w:szCs w:val="28"/>
          <w:u w:val="single"/>
        </w:rPr>
        <w:t xml:space="preserve"> 90</w:t>
      </w:r>
      <w:r>
        <w:rPr>
          <w:rFonts w:hint="eastAsia" w:ascii="仿宋" w:hAnsi="仿宋" w:eastAsia="仿宋"/>
          <w:sz w:val="28"/>
          <w:szCs w:val="28"/>
        </w:rPr>
        <w:t>天；</w:t>
      </w:r>
    </w:p>
    <w:p>
      <w:pPr>
        <w:numPr>
          <w:ilvl w:val="0"/>
          <w:numId w:val="2"/>
        </w:numPr>
        <w:spacing w:line="460" w:lineRule="exact"/>
        <w:ind w:firstLine="560" w:firstLineChars="200"/>
        <w:rPr>
          <w:rFonts w:ascii="仿宋" w:hAnsi="仿宋" w:eastAsia="仿宋"/>
          <w:sz w:val="28"/>
          <w:szCs w:val="28"/>
        </w:rPr>
      </w:pPr>
      <w:r>
        <w:rPr>
          <w:rFonts w:hint="eastAsia" w:ascii="仿宋" w:hAnsi="仿宋" w:eastAsia="仿宋"/>
          <w:sz w:val="28"/>
          <w:szCs w:val="28"/>
        </w:rPr>
        <w:t>交货期：合同签订之日起</w:t>
      </w:r>
      <w:r>
        <w:rPr>
          <w:rFonts w:hint="eastAsia" w:ascii="仿宋" w:hAnsi="仿宋" w:eastAsia="仿宋"/>
          <w:sz w:val="28"/>
          <w:szCs w:val="28"/>
          <w:u w:val="single"/>
        </w:rPr>
        <w:t xml:space="preserve">      </w:t>
      </w:r>
      <w:r>
        <w:rPr>
          <w:rFonts w:hint="eastAsia" w:ascii="仿宋" w:hAnsi="仿宋" w:eastAsia="仿宋"/>
          <w:sz w:val="28"/>
          <w:szCs w:val="28"/>
        </w:rPr>
        <w:t>天内交货完毕；</w:t>
      </w:r>
    </w:p>
    <w:p>
      <w:pPr>
        <w:spacing w:line="460" w:lineRule="exact"/>
        <w:ind w:firstLine="560" w:firstLineChars="200"/>
        <w:rPr>
          <w:rFonts w:ascii="仿宋" w:hAnsi="仿宋" w:eastAsia="仿宋"/>
          <w:sz w:val="28"/>
          <w:szCs w:val="28"/>
        </w:rPr>
      </w:pPr>
      <w:r>
        <w:rPr>
          <w:rFonts w:hint="eastAsia" w:ascii="仿宋" w:hAnsi="仿宋" w:eastAsia="仿宋"/>
          <w:sz w:val="28"/>
          <w:szCs w:val="28"/>
        </w:rPr>
        <w:t>5、质保期：验收合格之日起</w:t>
      </w:r>
      <w:r>
        <w:rPr>
          <w:rFonts w:hint="eastAsia" w:ascii="仿宋" w:hAnsi="仿宋" w:eastAsia="仿宋"/>
          <w:sz w:val="28"/>
          <w:szCs w:val="28"/>
          <w:u w:val="single"/>
        </w:rPr>
        <w:t>12</w:t>
      </w:r>
      <w:r>
        <w:rPr>
          <w:rFonts w:hint="eastAsia" w:ascii="仿宋" w:hAnsi="仿宋" w:eastAsia="仿宋"/>
          <w:sz w:val="28"/>
          <w:szCs w:val="28"/>
        </w:rPr>
        <w:t>个月；</w:t>
      </w:r>
    </w:p>
    <w:p>
      <w:pPr>
        <w:spacing w:line="460" w:lineRule="exact"/>
        <w:ind w:firstLine="560" w:firstLineChars="200"/>
        <w:rPr>
          <w:rFonts w:ascii="仿宋" w:hAnsi="仿宋" w:eastAsia="仿宋"/>
          <w:color w:val="FF0000"/>
          <w:sz w:val="28"/>
          <w:szCs w:val="28"/>
        </w:rPr>
      </w:pPr>
      <w:r>
        <w:rPr>
          <w:rFonts w:hint="eastAsia" w:ascii="仿宋" w:hAnsi="仿宋" w:eastAsia="仿宋"/>
          <w:sz w:val="28"/>
          <w:szCs w:val="28"/>
        </w:rPr>
        <w:t>6、付款方式：</w:t>
      </w:r>
      <w:r>
        <w:rPr>
          <w:rFonts w:hint="eastAsia" w:ascii="仿宋" w:hAnsi="仿宋" w:eastAsia="仿宋" w:cs="Times New Roman"/>
          <w:sz w:val="28"/>
          <w:szCs w:val="28"/>
          <w:lang w:eastAsia="zh-CN"/>
        </w:rPr>
        <w:t>预付款</w:t>
      </w:r>
      <w:r>
        <w:rPr>
          <w:rFonts w:hint="eastAsia" w:ascii="仿宋" w:hAnsi="仿宋" w:eastAsia="仿宋" w:cs="Times New Roman"/>
          <w:sz w:val="28"/>
          <w:szCs w:val="28"/>
          <w:lang w:val="en-US" w:eastAsia="zh-CN"/>
        </w:rPr>
        <w:t>10%，全部设备指导</w:t>
      </w:r>
      <w:r>
        <w:rPr>
          <w:rFonts w:hint="eastAsia" w:ascii="仿宋" w:hAnsi="仿宋" w:eastAsia="仿宋" w:cs="Times New Roman"/>
          <w:sz w:val="28"/>
          <w:szCs w:val="28"/>
          <w:lang w:eastAsia="zh-CN"/>
        </w:rPr>
        <w:t>安装、调试、</w:t>
      </w:r>
      <w:r>
        <w:rPr>
          <w:rFonts w:hint="eastAsia" w:ascii="仿宋" w:hAnsi="仿宋" w:eastAsia="仿宋" w:cs="Times New Roman"/>
          <w:sz w:val="28"/>
          <w:szCs w:val="28"/>
        </w:rPr>
        <w:t>验收</w:t>
      </w:r>
      <w:r>
        <w:rPr>
          <w:rFonts w:hint="eastAsia" w:ascii="仿宋" w:hAnsi="仿宋" w:eastAsia="仿宋" w:cs="Times New Roman"/>
          <w:sz w:val="28"/>
          <w:szCs w:val="28"/>
          <w:lang w:eastAsia="zh-CN"/>
        </w:rPr>
        <w:t>运行合格开具发票后付款</w:t>
      </w:r>
      <w:r>
        <w:rPr>
          <w:rFonts w:hint="eastAsia" w:ascii="仿宋" w:hAnsi="仿宋" w:eastAsia="仿宋" w:cs="Times New Roman"/>
          <w:sz w:val="28"/>
          <w:szCs w:val="28"/>
          <w:lang w:val="en-US" w:eastAsia="zh-CN"/>
        </w:rPr>
        <w:t>80%</w:t>
      </w:r>
      <w:r>
        <w:rPr>
          <w:rFonts w:hint="eastAsia" w:ascii="仿宋" w:hAnsi="仿宋" w:eastAsia="仿宋" w:cs="Times New Roman"/>
          <w:sz w:val="28"/>
          <w:szCs w:val="28"/>
        </w:rPr>
        <w:t>，质保</w:t>
      </w:r>
      <w:r>
        <w:rPr>
          <w:rFonts w:hint="eastAsia" w:ascii="仿宋" w:hAnsi="仿宋" w:eastAsia="仿宋" w:cs="Times New Roman"/>
          <w:sz w:val="28"/>
          <w:szCs w:val="28"/>
          <w:lang w:eastAsia="zh-CN"/>
        </w:rPr>
        <w:t>金</w:t>
      </w:r>
      <w:r>
        <w:rPr>
          <w:rFonts w:hint="eastAsia" w:ascii="仿宋" w:hAnsi="仿宋" w:eastAsia="仿宋" w:cs="Times New Roman"/>
          <w:sz w:val="28"/>
          <w:szCs w:val="28"/>
        </w:rPr>
        <w:t>10%；</w:t>
      </w:r>
    </w:p>
    <w:p>
      <w:pPr>
        <w:spacing w:line="460" w:lineRule="exact"/>
        <w:ind w:firstLine="560" w:firstLineChars="200"/>
        <w:rPr>
          <w:rFonts w:ascii="仿宋" w:hAnsi="仿宋" w:eastAsia="仿宋"/>
          <w:sz w:val="28"/>
          <w:szCs w:val="28"/>
        </w:rPr>
      </w:pPr>
      <w:r>
        <w:rPr>
          <w:rFonts w:hint="eastAsia" w:ascii="仿宋" w:hAnsi="仿宋" w:eastAsia="仿宋"/>
          <w:sz w:val="28"/>
          <w:szCs w:val="28"/>
        </w:rPr>
        <w:t>7、承诺严格按照报价（价格品牌型号）执行合同，所供产品均附有合格证，保证产品完全满足买方使用需求；</w:t>
      </w:r>
    </w:p>
    <w:p>
      <w:pPr>
        <w:spacing w:line="460" w:lineRule="exact"/>
        <w:ind w:firstLine="560" w:firstLineChars="200"/>
        <w:rPr>
          <w:rFonts w:ascii="仿宋" w:hAnsi="仿宋" w:eastAsia="仿宋"/>
          <w:sz w:val="28"/>
          <w:szCs w:val="28"/>
        </w:rPr>
      </w:pPr>
      <w:r>
        <w:rPr>
          <w:rFonts w:hint="eastAsia" w:ascii="仿宋" w:hAnsi="仿宋" w:eastAsia="仿宋"/>
          <w:sz w:val="28"/>
          <w:szCs w:val="28"/>
        </w:rPr>
        <w:t xml:space="preserve">8、投标单位要认真核算报价，并按报价格式给予报价，报价如出现大小写不符的，以大写报价为准；单价、总价不符的，以单价为准。               </w:t>
      </w:r>
    </w:p>
    <w:p>
      <w:pPr>
        <w:spacing w:line="500" w:lineRule="exact"/>
        <w:rPr>
          <w:rFonts w:ascii="仿宋" w:hAnsi="仿宋" w:eastAsia="仿宋"/>
          <w:sz w:val="28"/>
          <w:szCs w:val="28"/>
        </w:rPr>
      </w:pPr>
    </w:p>
    <w:p>
      <w:pPr>
        <w:spacing w:line="500" w:lineRule="exact"/>
        <w:rPr>
          <w:rFonts w:ascii="仿宋" w:hAnsi="仿宋" w:eastAsia="仿宋"/>
          <w:sz w:val="28"/>
          <w:szCs w:val="28"/>
        </w:rPr>
      </w:pPr>
    </w:p>
    <w:p>
      <w:pPr>
        <w:spacing w:line="500" w:lineRule="exact"/>
        <w:rPr>
          <w:rFonts w:ascii="仿宋" w:hAnsi="仿宋" w:eastAsia="仿宋"/>
          <w:sz w:val="28"/>
          <w:szCs w:val="28"/>
        </w:rPr>
      </w:pPr>
    </w:p>
    <w:p>
      <w:pPr>
        <w:spacing w:line="500" w:lineRule="exact"/>
        <w:rPr>
          <w:rFonts w:ascii="仿宋" w:hAnsi="仿宋" w:eastAsia="仿宋"/>
          <w:sz w:val="28"/>
          <w:szCs w:val="28"/>
        </w:rPr>
      </w:pPr>
    </w:p>
    <w:p>
      <w:pPr>
        <w:spacing w:line="500" w:lineRule="exact"/>
        <w:rPr>
          <w:rFonts w:ascii="仿宋" w:hAnsi="仿宋" w:eastAsia="仿宋"/>
          <w:sz w:val="28"/>
          <w:szCs w:val="28"/>
        </w:rPr>
      </w:pPr>
    </w:p>
    <w:p>
      <w:pPr>
        <w:spacing w:line="500" w:lineRule="exact"/>
        <w:rPr>
          <w:rFonts w:ascii="仿宋" w:hAnsi="仿宋" w:eastAsia="仿宋"/>
          <w:sz w:val="28"/>
          <w:szCs w:val="28"/>
        </w:rPr>
      </w:pPr>
    </w:p>
    <w:p>
      <w:pPr>
        <w:spacing w:line="500" w:lineRule="exact"/>
        <w:rPr>
          <w:rFonts w:ascii="仿宋" w:hAnsi="仿宋" w:eastAsia="仿宋"/>
          <w:sz w:val="28"/>
          <w:szCs w:val="28"/>
        </w:rPr>
      </w:pPr>
    </w:p>
    <w:p>
      <w:pPr>
        <w:spacing w:line="500" w:lineRule="exact"/>
        <w:rPr>
          <w:rFonts w:ascii="仿宋" w:hAnsi="仿宋" w:eastAsia="仿宋"/>
          <w:sz w:val="28"/>
          <w:szCs w:val="28"/>
        </w:rPr>
      </w:pPr>
    </w:p>
    <w:p>
      <w:pPr>
        <w:spacing w:line="500" w:lineRule="exact"/>
        <w:rPr>
          <w:rFonts w:ascii="仿宋" w:hAnsi="仿宋" w:eastAsia="仿宋"/>
          <w:sz w:val="28"/>
          <w:szCs w:val="28"/>
        </w:rPr>
      </w:pPr>
    </w:p>
    <w:p>
      <w:pPr>
        <w:spacing w:line="500" w:lineRule="exact"/>
        <w:rPr>
          <w:rFonts w:ascii="仿宋" w:hAnsi="仿宋" w:eastAsia="仿宋"/>
          <w:sz w:val="28"/>
          <w:szCs w:val="28"/>
        </w:rPr>
      </w:pPr>
    </w:p>
    <w:p>
      <w:pPr>
        <w:spacing w:line="500" w:lineRule="exact"/>
        <w:rPr>
          <w:rFonts w:ascii="仿宋" w:hAnsi="仿宋" w:eastAsia="仿宋"/>
          <w:sz w:val="28"/>
          <w:szCs w:val="28"/>
        </w:rPr>
      </w:pPr>
    </w:p>
    <w:p>
      <w:pPr>
        <w:spacing w:line="500" w:lineRule="exact"/>
        <w:rPr>
          <w:rFonts w:ascii="仿宋" w:hAnsi="仿宋" w:eastAsia="仿宋"/>
          <w:sz w:val="28"/>
          <w:szCs w:val="28"/>
        </w:rPr>
      </w:pPr>
    </w:p>
    <w:p>
      <w:pPr>
        <w:spacing w:line="500" w:lineRule="exact"/>
        <w:rPr>
          <w:rFonts w:ascii="仿宋" w:hAnsi="仿宋" w:eastAsia="仿宋"/>
          <w:sz w:val="28"/>
          <w:szCs w:val="28"/>
        </w:rPr>
      </w:pPr>
    </w:p>
    <w:p>
      <w:pPr>
        <w:spacing w:line="500" w:lineRule="exact"/>
        <w:rPr>
          <w:rFonts w:hint="eastAsia" w:ascii="仿宋" w:hAnsi="仿宋" w:eastAsia="仿宋"/>
          <w:sz w:val="28"/>
          <w:szCs w:val="28"/>
        </w:rPr>
      </w:pPr>
    </w:p>
    <w:p>
      <w:pPr>
        <w:spacing w:line="500" w:lineRule="exact"/>
        <w:rPr>
          <w:rFonts w:hint="eastAsia" w:ascii="仿宋" w:hAnsi="仿宋" w:eastAsia="仿宋"/>
          <w:sz w:val="28"/>
          <w:szCs w:val="28"/>
        </w:rPr>
      </w:pPr>
      <w:r>
        <w:rPr>
          <w:rFonts w:hint="eastAsia" w:ascii="仿宋" w:hAnsi="仿宋" w:eastAsia="仿宋"/>
          <w:sz w:val="28"/>
          <w:szCs w:val="28"/>
        </w:rPr>
        <w:t xml:space="preserve">附件5  报价单格式 </w:t>
      </w:r>
    </w:p>
    <w:p>
      <w:pPr>
        <w:spacing w:line="500" w:lineRule="exact"/>
        <w:rPr>
          <w:rFonts w:ascii="仿宋" w:hAnsi="仿宋" w:eastAsia="仿宋"/>
          <w:sz w:val="28"/>
          <w:szCs w:val="28"/>
        </w:rPr>
      </w:pPr>
      <w:r>
        <w:rPr>
          <w:rFonts w:hint="eastAsia" w:ascii="仿宋" w:hAnsi="仿宋" w:eastAsia="仿宋"/>
          <w:sz w:val="28"/>
          <w:szCs w:val="28"/>
        </w:rPr>
        <w:t xml:space="preserve">      </w:t>
      </w: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b/>
          <w:bCs/>
          <w:sz w:val="36"/>
          <w:szCs w:val="32"/>
          <w:u w:val="none"/>
        </w:rPr>
      </w:pPr>
      <w:r>
        <w:rPr>
          <w:rFonts w:hint="eastAsia"/>
          <w:b/>
          <w:bCs/>
          <w:sz w:val="36"/>
          <w:szCs w:val="32"/>
          <w:u w:val="none"/>
          <w:lang w:eastAsia="zh-CN"/>
        </w:rPr>
        <w:t>直流高频电源系统</w:t>
      </w:r>
      <w:r>
        <w:rPr>
          <w:rFonts w:hint="eastAsia"/>
          <w:b/>
          <w:bCs/>
          <w:sz w:val="36"/>
          <w:szCs w:val="32"/>
          <w:u w:val="none"/>
        </w:rPr>
        <w:t>投标价格总表</w:t>
      </w: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b/>
          <w:bCs/>
          <w:sz w:val="36"/>
          <w:szCs w:val="32"/>
          <w:u w:val="none"/>
        </w:rPr>
      </w:pPr>
    </w:p>
    <w:p>
      <w:pPr>
        <w:spacing w:line="360" w:lineRule="auto"/>
        <w:rPr>
          <w:rFonts w:hint="eastAsia" w:ascii="宋体" w:hAnsi="宋体"/>
          <w:szCs w:val="21"/>
        </w:rPr>
      </w:pPr>
      <w:r>
        <w:rPr>
          <w:rFonts w:ascii="宋体" w:hAnsi="宋体"/>
          <w:szCs w:val="21"/>
        </w:rPr>
        <mc:AlternateContent>
          <mc:Choice Requires="wps">
            <w:drawing>
              <wp:anchor distT="0" distB="0" distL="114300" distR="114300" simplePos="0" relativeHeight="251659264" behindDoc="0" locked="0" layoutInCell="0" allowOverlap="1">
                <wp:simplePos x="0" y="0"/>
                <wp:positionH relativeFrom="column">
                  <wp:posOffset>3067050</wp:posOffset>
                </wp:positionH>
                <wp:positionV relativeFrom="paragraph">
                  <wp:posOffset>144780</wp:posOffset>
                </wp:positionV>
                <wp:extent cx="266700" cy="0"/>
                <wp:effectExtent l="0" t="0" r="0" b="0"/>
                <wp:wrapNone/>
                <wp:docPr id="1" name="直接连接符 1"/>
                <wp:cNvGraphicFramePr/>
                <a:graphic xmlns:a="http://schemas.openxmlformats.org/drawingml/2006/main">
                  <a:graphicData uri="http://schemas.microsoft.com/office/word/2010/wordprocessingShape">
                    <wps:wsp>
                      <wps:cNvCnPr/>
                      <wps:spPr>
                        <a:xfrm>
                          <a:off x="0" y="0"/>
                          <a:ext cx="266700" cy="0"/>
                        </a:xfrm>
                        <a:prstGeom prst="line">
                          <a:avLst/>
                        </a:prstGeom>
                        <a:ln>
                          <a:noFill/>
                        </a:ln>
                      </wps:spPr>
                      <wps:bodyPr upright="1"/>
                    </wps:wsp>
                  </a:graphicData>
                </a:graphic>
              </wp:anchor>
            </w:drawing>
          </mc:Choice>
          <mc:Fallback>
            <w:pict>
              <v:line id="_x0000_s1026" o:spid="_x0000_s1026" o:spt="20" style="position:absolute;left:0pt;margin-left:241.5pt;margin-top:11.4pt;height:0pt;width:21pt;z-index:251659264;mso-width-relative:page;mso-height-relative:page;" filled="f" stroked="f" coordsize="21600,21600" o:allowincell="f" o:gfxdata="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">
                <v:fill on="f" focussize="0,0"/>
                <v:stroke on="f"/>
                <v:imagedata o:title=""/>
                <o:lock v:ext="edit" aspectratio="f"/>
              </v:line>
            </w:pict>
          </mc:Fallback>
        </mc:AlternateContent>
      </w:r>
      <w:r>
        <w:rPr>
          <w:rFonts w:hint="eastAsia" w:ascii="宋体" w:hAnsi="宋体"/>
          <w:szCs w:val="21"/>
          <w:u w:val="single"/>
        </w:rPr>
        <w:t>（投标人名称）</w:t>
      </w:r>
      <w:r>
        <w:rPr>
          <w:rFonts w:hint="eastAsia" w:ascii="宋体" w:hAnsi="宋体"/>
          <w:szCs w:val="21"/>
        </w:rPr>
        <w:t>投标</w:t>
      </w:r>
      <w:r>
        <w:rPr>
          <w:rFonts w:hint="eastAsia" w:ascii="宋体" w:hAnsi="宋体"/>
          <w:szCs w:val="21"/>
          <w:lang w:eastAsia="zh-CN"/>
        </w:rPr>
        <w:t>设备</w:t>
      </w:r>
    </w:p>
    <w:p>
      <w:pPr>
        <w:spacing w:line="360" w:lineRule="auto"/>
        <w:rPr>
          <w:rFonts w:hint="eastAsia"/>
          <w:b w:val="0"/>
          <w:bCs w:val="0"/>
          <w:sz w:val="36"/>
          <w:szCs w:val="32"/>
          <w:u w:val="none"/>
        </w:rPr>
      </w:pPr>
      <w:r>
        <w:rPr>
          <w:rFonts w:hint="eastAsia" w:ascii="宋体" w:hAnsi="宋体"/>
          <w:szCs w:val="21"/>
        </w:rPr>
        <w:t>总报价为人民币</w:t>
      </w:r>
      <w:r>
        <w:rPr>
          <w:rFonts w:hint="eastAsia" w:ascii="宋体" w:hAnsi="宋体"/>
          <w:szCs w:val="21"/>
          <w:u w:val="single"/>
        </w:rPr>
        <w:t xml:space="preserve">     </w:t>
      </w:r>
      <w:r>
        <w:rPr>
          <w:rFonts w:hint="eastAsia" w:ascii="宋体" w:hAnsi="宋体"/>
          <w:szCs w:val="21"/>
        </w:rPr>
        <w:t>万元（大写：人民币</w:t>
      </w:r>
      <w:r>
        <w:rPr>
          <w:rFonts w:hint="eastAsia" w:ascii="宋体" w:hAnsi="宋体"/>
          <w:szCs w:val="21"/>
          <w:u w:val="single"/>
        </w:rPr>
        <w:t xml:space="preserve">    </w:t>
      </w:r>
      <w:r>
        <w:rPr>
          <w:rFonts w:hint="eastAsia" w:ascii="宋体" w:hAnsi="宋体"/>
          <w:szCs w:val="21"/>
        </w:rPr>
        <w:t>万元）</w:t>
      </w:r>
    </w:p>
    <w:tbl>
      <w:tblPr>
        <w:tblStyle w:val="9"/>
        <w:tblpPr w:leftFromText="180" w:rightFromText="180" w:vertAnchor="text" w:horzAnchor="page" w:tblpX="1565" w:tblpY="464"/>
        <w:tblOverlap w:val="never"/>
        <w:tblW w:w="9259" w:type="dxa"/>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
      <w:tblGrid>
        <w:gridCol w:w="2250"/>
        <w:gridCol w:w="1626"/>
        <w:gridCol w:w="885"/>
        <w:gridCol w:w="931"/>
        <w:gridCol w:w="1403"/>
        <w:gridCol w:w="1260"/>
        <w:gridCol w:w="904"/>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440" w:hRule="atLeast"/>
        </w:trPr>
        <w:tc>
          <w:tcPr>
            <w:tcW w:w="2250" w:type="dxa"/>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cs="Arial"/>
                <w:szCs w:val="21"/>
                <w:lang w:eastAsia="zh-CN"/>
              </w:rPr>
            </w:pPr>
            <w:r>
              <w:rPr>
                <w:rFonts w:hint="eastAsia" w:ascii="宋体" w:hAnsi="宋体" w:cs="Arial"/>
                <w:szCs w:val="21"/>
                <w:lang w:eastAsia="zh-CN"/>
              </w:rPr>
              <mc:AlternateContent>
                <mc:Choice Requires="wps">
                  <w:drawing>
                    <wp:anchor distT="0" distB="0" distL="114300" distR="114300" simplePos="0" relativeHeight="251660288" behindDoc="0" locked="0" layoutInCell="0" allowOverlap="1">
                      <wp:simplePos x="0" y="0"/>
                      <wp:positionH relativeFrom="column">
                        <wp:posOffset>-652780</wp:posOffset>
                      </wp:positionH>
                      <wp:positionV relativeFrom="paragraph">
                        <wp:posOffset>-2576830</wp:posOffset>
                      </wp:positionV>
                      <wp:extent cx="1295400" cy="216535"/>
                      <wp:effectExtent l="0" t="0" r="0" b="0"/>
                      <wp:wrapNone/>
                      <wp:docPr id="2" name="直接连接符 2"/>
                      <wp:cNvGraphicFramePr/>
                      <a:graphic xmlns:a="http://schemas.openxmlformats.org/drawingml/2006/main">
                        <a:graphicData uri="http://schemas.microsoft.com/office/word/2010/wordprocessingShape">
                          <wps:wsp>
                            <wps:cNvCnPr/>
                            <wps:spPr>
                              <a:xfrm>
                                <a:off x="0" y="0"/>
                                <a:ext cx="1295400" cy="216535"/>
                              </a:xfrm>
                              <a:prstGeom prst="line">
                                <a:avLst/>
                              </a:prstGeom>
                              <a:ln>
                                <a:noFill/>
                              </a:ln>
                            </wps:spPr>
                            <wps:bodyPr upright="1"/>
                          </wps:wsp>
                        </a:graphicData>
                      </a:graphic>
                    </wp:anchor>
                  </w:drawing>
                </mc:Choice>
                <mc:Fallback>
                  <w:pict>
                    <v:line id="_x0000_s1026" o:spid="_x0000_s1026" o:spt="20" style="position:absolute;left:0pt;margin-left:-51.4pt;margin-top:-202.9pt;height:17.05pt;width:102pt;z-index:251660288;mso-width-relative:page;mso-height-relative:page;" filled="f" stroked="f" coordsize="21600,21600" o:allowincell="f" o:gfxdata="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">
                      <v:fill on="f" focussize="0,0"/>
                      <v:stroke on="f"/>
                      <v:imagedata o:title=""/>
                      <o:lock v:ext="edit" aspectratio="f"/>
                    </v:line>
                  </w:pict>
                </mc:Fallback>
              </mc:AlternateContent>
            </w:r>
            <w:r>
              <w:rPr>
                <w:rFonts w:hint="eastAsia" w:ascii="宋体" w:hAnsi="宋体" w:cs="Arial"/>
                <w:szCs w:val="21"/>
                <w:lang w:eastAsia="zh-CN"/>
              </w:rPr>
              <w:t>项目名称</w:t>
            </w:r>
          </w:p>
        </w:tc>
        <w:tc>
          <w:tcPr>
            <w:tcW w:w="1626" w:type="dxa"/>
            <w:tcBorders>
              <w:top w:val="single" w:color="000000" w:sz="6" w:space="0"/>
              <w:left w:val="single" w:color="000000" w:sz="6" w:space="0"/>
              <w:bottom w:val="single" w:color="000000" w:sz="6"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cs="Arial"/>
                <w:szCs w:val="21"/>
                <w:lang w:eastAsia="zh-CN"/>
              </w:rPr>
            </w:pPr>
            <w:r>
              <w:rPr>
                <w:rFonts w:hint="eastAsia" w:ascii="宋体" w:hAnsi="宋体" w:cs="Arial"/>
                <w:szCs w:val="21"/>
                <w:lang w:eastAsia="zh-CN"/>
              </w:rPr>
              <w:t>规格型号</w:t>
            </w:r>
          </w:p>
        </w:tc>
        <w:tc>
          <w:tcPr>
            <w:tcW w:w="885" w:type="dxa"/>
            <w:tcBorders>
              <w:top w:val="single" w:color="000000" w:sz="6" w:space="0"/>
              <w:left w:val="single" w:color="auto" w:sz="4" w:space="0"/>
              <w:bottom w:val="single" w:color="000000" w:sz="6"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cs="Arial"/>
                <w:szCs w:val="21"/>
                <w:lang w:eastAsia="zh-CN"/>
              </w:rPr>
            </w:pPr>
            <w:r>
              <w:rPr>
                <w:rFonts w:hint="eastAsia" w:ascii="宋体" w:hAnsi="宋体" w:cs="Arial"/>
                <w:szCs w:val="21"/>
                <w:lang w:eastAsia="zh-CN"/>
              </w:rPr>
              <w:t>单位</w:t>
            </w:r>
          </w:p>
        </w:tc>
        <w:tc>
          <w:tcPr>
            <w:tcW w:w="931" w:type="dxa"/>
            <w:tcBorders>
              <w:top w:val="single" w:color="000000" w:sz="6" w:space="0"/>
              <w:left w:val="single" w:color="auto" w:sz="4" w:space="0"/>
              <w:bottom w:val="single" w:color="000000" w:sz="6" w:space="0"/>
              <w:right w:val="single" w:color="000000" w:sz="6" w:space="0"/>
            </w:tcBorders>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cs="Arial"/>
                <w:szCs w:val="21"/>
                <w:lang w:eastAsia="zh-CN"/>
              </w:rPr>
            </w:pPr>
            <w:r>
              <w:rPr>
                <w:rFonts w:hint="eastAsia" w:ascii="宋体" w:hAnsi="宋体" w:cs="Arial"/>
                <w:szCs w:val="21"/>
                <w:lang w:eastAsia="zh-CN"/>
              </w:rPr>
              <w:t>数量</w:t>
            </w:r>
          </w:p>
        </w:tc>
        <w:tc>
          <w:tcPr>
            <w:tcW w:w="1403" w:type="dxa"/>
            <w:tcBorders>
              <w:top w:val="single" w:color="000000" w:sz="6" w:space="0"/>
              <w:left w:val="single" w:color="000000" w:sz="6" w:space="0"/>
              <w:bottom w:val="single" w:color="000000" w:sz="6"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cs="Arial"/>
                <w:szCs w:val="21"/>
                <w:lang w:eastAsia="zh-CN"/>
              </w:rPr>
            </w:pPr>
            <w:r>
              <w:rPr>
                <w:rFonts w:hint="eastAsia" w:ascii="宋体" w:hAnsi="宋体" w:cs="Arial"/>
                <w:szCs w:val="21"/>
                <w:lang w:eastAsia="zh-CN"/>
              </w:rPr>
              <w:t>单价（万元）</w:t>
            </w:r>
          </w:p>
        </w:tc>
        <w:tc>
          <w:tcPr>
            <w:tcW w:w="1260" w:type="dxa"/>
            <w:tcBorders>
              <w:top w:val="single" w:color="000000" w:sz="6" w:space="0"/>
              <w:left w:val="single" w:color="auto" w:sz="4" w:space="0"/>
              <w:bottom w:val="single" w:color="000000" w:sz="6" w:space="0"/>
              <w:right w:val="single" w:color="000000" w:sz="6" w:space="0"/>
            </w:tcBorders>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cs="Arial"/>
                <w:szCs w:val="21"/>
                <w:lang w:eastAsia="zh-CN"/>
              </w:rPr>
            </w:pPr>
            <w:r>
              <w:rPr>
                <w:rFonts w:hint="eastAsia" w:ascii="宋体" w:hAnsi="宋体" w:cs="Arial"/>
                <w:szCs w:val="21"/>
                <w:lang w:eastAsia="zh-CN"/>
              </w:rPr>
              <w:t>总价（万元）</w:t>
            </w:r>
          </w:p>
        </w:tc>
        <w:tc>
          <w:tcPr>
            <w:tcW w:w="904" w:type="dxa"/>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宋体" w:hAnsi="宋体" w:cs="Arial"/>
                <w:szCs w:val="21"/>
                <w:lang w:val="en-US" w:eastAsia="zh-CN"/>
              </w:rPr>
            </w:pPr>
            <w:r>
              <w:rPr>
                <w:rFonts w:hint="eastAsia" w:ascii="宋体" w:hAnsi="宋体" w:cs="Arial"/>
                <w:szCs w:val="21"/>
                <w:lang w:val="en-US" w:eastAsia="zh-CN"/>
              </w:rPr>
              <w:t>备注</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725" w:hRule="atLeast"/>
        </w:trPr>
        <w:tc>
          <w:tcPr>
            <w:tcW w:w="2250" w:type="dxa"/>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cs="Arial"/>
                <w:sz w:val="24"/>
                <w:szCs w:val="21"/>
                <w:lang w:val="en-US" w:eastAsia="zh-CN" w:bidi="ar-SA"/>
              </w:rPr>
            </w:pPr>
            <w:r>
              <w:rPr>
                <w:rFonts w:hint="eastAsia" w:ascii="宋体" w:hAnsi="宋体" w:cs="Arial"/>
                <w:sz w:val="24"/>
                <w:szCs w:val="21"/>
                <w:lang w:val="en-US" w:eastAsia="zh-CN" w:bidi="ar-SA"/>
              </w:rPr>
              <w:t>直流高频电源系统</w:t>
            </w:r>
          </w:p>
        </w:tc>
        <w:tc>
          <w:tcPr>
            <w:tcW w:w="1626" w:type="dxa"/>
            <w:tcBorders>
              <w:top w:val="single" w:color="000000" w:sz="6" w:space="0"/>
              <w:left w:val="single" w:color="000000" w:sz="6" w:space="0"/>
              <w:bottom w:val="single" w:color="000000" w:sz="6"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cs="Arial"/>
                <w:sz w:val="24"/>
                <w:szCs w:val="21"/>
                <w:lang w:val="en-US" w:eastAsia="zh-CN" w:bidi="ar-SA"/>
              </w:rPr>
            </w:pPr>
            <w:r>
              <w:rPr>
                <w:rFonts w:hint="eastAsia" w:ascii="宋体" w:hAnsi="宋体" w:cs="Arial"/>
                <w:szCs w:val="21"/>
                <w:lang w:val="en-US" w:eastAsia="zh-CN"/>
              </w:rPr>
              <w:t>详见技术要求</w:t>
            </w:r>
          </w:p>
        </w:tc>
        <w:tc>
          <w:tcPr>
            <w:tcW w:w="885" w:type="dxa"/>
            <w:tcBorders>
              <w:top w:val="single" w:color="000000" w:sz="6" w:space="0"/>
              <w:left w:val="single" w:color="auto" w:sz="4" w:space="0"/>
              <w:bottom w:val="single" w:color="000000" w:sz="6"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cs="Arial"/>
                <w:sz w:val="24"/>
                <w:szCs w:val="21"/>
                <w:lang w:val="en-US" w:eastAsia="zh-CN" w:bidi="ar-SA"/>
              </w:rPr>
            </w:pPr>
            <w:r>
              <w:rPr>
                <w:rFonts w:hint="eastAsia" w:ascii="宋体" w:hAnsi="宋体" w:cs="Arial"/>
                <w:sz w:val="24"/>
                <w:szCs w:val="21"/>
                <w:lang w:val="en-US" w:eastAsia="zh-CN" w:bidi="ar-SA"/>
              </w:rPr>
              <w:t>套</w:t>
            </w:r>
          </w:p>
        </w:tc>
        <w:tc>
          <w:tcPr>
            <w:tcW w:w="931" w:type="dxa"/>
            <w:tcBorders>
              <w:top w:val="single" w:color="000000" w:sz="6" w:space="0"/>
              <w:left w:val="single" w:color="auto" w:sz="4" w:space="0"/>
              <w:bottom w:val="single" w:color="000000" w:sz="6" w:space="0"/>
              <w:right w:val="single" w:color="000000" w:sz="6" w:space="0"/>
            </w:tcBorders>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cs="Arial"/>
                <w:sz w:val="24"/>
                <w:szCs w:val="21"/>
                <w:lang w:val="en-US" w:eastAsia="zh-CN" w:bidi="ar-SA"/>
              </w:rPr>
            </w:pPr>
            <w:r>
              <w:rPr>
                <w:rFonts w:hint="eastAsia" w:ascii="宋体" w:hAnsi="宋体" w:cs="Arial"/>
                <w:szCs w:val="21"/>
                <w:lang w:val="en-US" w:eastAsia="zh-CN"/>
              </w:rPr>
              <w:t>1</w:t>
            </w:r>
          </w:p>
        </w:tc>
        <w:tc>
          <w:tcPr>
            <w:tcW w:w="1403" w:type="dxa"/>
            <w:tcBorders>
              <w:top w:val="single" w:color="000000" w:sz="6" w:space="0"/>
              <w:left w:val="single" w:color="000000" w:sz="6" w:space="0"/>
              <w:bottom w:val="single" w:color="000000" w:sz="6"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cs="Arial"/>
                <w:sz w:val="24"/>
                <w:szCs w:val="21"/>
                <w:lang w:val="en-US" w:eastAsia="zh-CN" w:bidi="ar-SA"/>
              </w:rPr>
            </w:pPr>
          </w:p>
        </w:tc>
        <w:tc>
          <w:tcPr>
            <w:tcW w:w="1260" w:type="dxa"/>
            <w:tcBorders>
              <w:top w:val="single" w:color="000000" w:sz="6" w:space="0"/>
              <w:left w:val="single" w:color="auto" w:sz="4" w:space="0"/>
              <w:bottom w:val="single" w:color="000000" w:sz="6" w:space="0"/>
              <w:right w:val="single" w:color="000000" w:sz="6" w:space="0"/>
            </w:tcBorders>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cs="Arial"/>
                <w:szCs w:val="21"/>
                <w:lang w:eastAsia="zh-CN"/>
              </w:rPr>
            </w:pPr>
          </w:p>
        </w:tc>
        <w:tc>
          <w:tcPr>
            <w:tcW w:w="904" w:type="dxa"/>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cs="Arial"/>
                <w:szCs w:val="21"/>
                <w:lang w:val="en-US" w:eastAsia="zh-C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635" w:hRule="atLeast"/>
        </w:trPr>
        <w:tc>
          <w:tcPr>
            <w:tcW w:w="3876" w:type="dxa"/>
            <w:gridSpan w:val="2"/>
            <w:tcBorders>
              <w:left w:val="single" w:color="000000" w:sz="6" w:space="0"/>
              <w:bottom w:val="single" w:color="000000" w:sz="6"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cs="Arial"/>
                <w:szCs w:val="21"/>
                <w:lang w:val="en-US" w:eastAsia="zh-CN"/>
              </w:rPr>
            </w:pPr>
            <w:r>
              <w:rPr>
                <w:rFonts w:hint="eastAsia" w:ascii="宋体" w:hAnsi="宋体" w:cs="Arial"/>
                <w:szCs w:val="21"/>
                <w:lang w:val="en-US" w:eastAsia="zh-CN"/>
              </w:rPr>
              <w:t>合计</w:t>
            </w:r>
          </w:p>
        </w:tc>
        <w:tc>
          <w:tcPr>
            <w:tcW w:w="885" w:type="dxa"/>
            <w:tcBorders>
              <w:top w:val="single" w:color="000000" w:sz="6" w:space="0"/>
              <w:left w:val="single" w:color="auto" w:sz="4" w:space="0"/>
              <w:bottom w:val="single" w:color="000000" w:sz="6"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宋体" w:hAnsi="宋体" w:cs="Arial"/>
                <w:szCs w:val="21"/>
                <w:lang w:val="en-US" w:eastAsia="zh-CN"/>
              </w:rPr>
            </w:pPr>
            <w:r>
              <w:rPr>
                <w:rFonts w:hint="eastAsia" w:ascii="宋体" w:hAnsi="宋体" w:cs="Arial"/>
                <w:szCs w:val="21"/>
                <w:lang w:val="en-US" w:eastAsia="zh-CN"/>
              </w:rPr>
              <w:t>套</w:t>
            </w:r>
          </w:p>
        </w:tc>
        <w:tc>
          <w:tcPr>
            <w:tcW w:w="931" w:type="dxa"/>
            <w:tcBorders>
              <w:top w:val="single" w:color="000000" w:sz="6" w:space="0"/>
              <w:left w:val="single" w:color="auto" w:sz="4" w:space="0"/>
              <w:bottom w:val="single" w:color="000000" w:sz="6" w:space="0"/>
              <w:right w:val="single" w:color="000000" w:sz="6" w:space="0"/>
            </w:tcBorders>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宋体" w:hAnsi="宋体" w:cs="Arial"/>
                <w:szCs w:val="21"/>
                <w:lang w:val="en-US" w:eastAsia="zh-CN"/>
              </w:rPr>
            </w:pPr>
            <w:r>
              <w:rPr>
                <w:rFonts w:hint="eastAsia" w:ascii="宋体" w:hAnsi="宋体" w:cs="Arial"/>
                <w:szCs w:val="21"/>
                <w:lang w:val="en-US" w:eastAsia="zh-CN"/>
              </w:rPr>
              <w:t>1</w:t>
            </w:r>
          </w:p>
        </w:tc>
        <w:tc>
          <w:tcPr>
            <w:tcW w:w="3567" w:type="dxa"/>
            <w:gridSpan w:val="3"/>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widowControl w:val="0"/>
              <w:kinsoku/>
              <w:wordWrap/>
              <w:overflowPunct/>
              <w:topLinePunct w:val="0"/>
              <w:autoSpaceDE/>
              <w:autoSpaceDN/>
              <w:bidi w:val="0"/>
              <w:adjustRightInd/>
              <w:snapToGrid/>
              <w:spacing w:line="400" w:lineRule="exact"/>
              <w:ind w:firstLine="840" w:firstLineChars="400"/>
              <w:jc w:val="both"/>
              <w:textAlignment w:val="auto"/>
              <w:rPr>
                <w:rFonts w:hint="eastAsia" w:ascii="宋体" w:hAnsi="宋体" w:eastAsia="宋体" w:cs="宋体"/>
                <w:szCs w:val="21"/>
                <w:lang w:eastAsia="zh-CN"/>
              </w:rPr>
            </w:pPr>
            <w:r>
              <w:rPr>
                <w:rFonts w:hint="default" w:ascii="Arial" w:hAnsi="Arial" w:cs="Arial"/>
                <w:szCs w:val="21"/>
                <w:lang w:eastAsia="zh-CN"/>
              </w:rPr>
              <w:t>¥</w:t>
            </w:r>
            <w:r>
              <w:rPr>
                <w:rFonts w:hint="eastAsia" w:ascii="宋体" w:hAnsi="宋体" w:cs="宋体"/>
                <w:szCs w:val="21"/>
                <w:lang w:eastAsia="zh-CN"/>
              </w:rPr>
              <w: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500" w:hRule="atLeast"/>
        </w:trPr>
        <w:tc>
          <w:tcPr>
            <w:tcW w:w="9259" w:type="dxa"/>
            <w:gridSpan w:val="7"/>
            <w:tcBorders>
              <w:left w:val="single" w:color="000000" w:sz="6" w:space="0"/>
              <w:bottom w:val="single" w:color="000000" w:sz="6" w:space="0"/>
              <w:right w:val="single" w:color="000000" w:sz="6" w:space="0"/>
            </w:tcBorders>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default" w:ascii="Arial" w:hAnsi="Arial" w:cs="Arial"/>
                <w:szCs w:val="21"/>
                <w:lang w:eastAsia="zh-CN"/>
              </w:rPr>
            </w:pPr>
            <w:r>
              <w:rPr>
                <w:rFonts w:hint="eastAsia" w:ascii="宋体" w:hAnsi="宋体" w:cs="Arial"/>
                <w:szCs w:val="21"/>
                <w:lang w:val="en-US" w:eastAsia="zh-CN"/>
              </w:rPr>
              <w:t>总价合计（大写）万元：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Height w:val="605" w:hRule="atLeast"/>
        </w:trPr>
        <w:tc>
          <w:tcPr>
            <w:tcW w:w="9259" w:type="dxa"/>
            <w:gridSpan w:val="7"/>
            <w:tcBorders>
              <w:top w:val="single" w:color="000000" w:sz="6" w:space="0"/>
              <w:left w:val="single" w:color="000000" w:sz="6" w:space="0"/>
              <w:bottom w:val="single" w:color="auto" w:sz="4" w:space="0"/>
              <w:right w:val="single" w:color="000000" w:sz="6" w:space="0"/>
            </w:tcBorders>
            <w:noWrap w:val="0"/>
            <w:vAlign w:val="center"/>
          </w:tcPr>
          <w:p>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hint="eastAsia" w:ascii="宋体" w:hAnsi="宋体" w:cs="Arial"/>
                <w:sz w:val="32"/>
                <w:szCs w:val="24"/>
                <w:bdr w:val="single" w:color="auto" w:sz="4" w:space="0"/>
                <w:lang w:val="en-US" w:eastAsia="zh-CN"/>
              </w:rPr>
            </w:pPr>
            <w:r>
              <w:rPr>
                <w:rFonts w:hint="eastAsia" w:ascii="宋体" w:hAnsi="宋体" w:cs="Arial"/>
                <w:b/>
                <w:bCs/>
                <w:sz w:val="24"/>
                <w:szCs w:val="21"/>
                <w:lang w:val="en-US" w:eastAsia="zh-CN"/>
              </w:rPr>
              <w:t>备注：请详细列出供货范围明细及分项报价（明细附后）</w:t>
            </w:r>
          </w:p>
        </w:tc>
      </w:tr>
    </w:tbl>
    <w:p>
      <w:pPr>
        <w:keepNext w:val="0"/>
        <w:keepLines w:val="0"/>
        <w:pageBreakBefore w:val="0"/>
        <w:widowControl w:val="0"/>
        <w:kinsoku/>
        <w:wordWrap/>
        <w:overflowPunct/>
        <w:topLinePunct w:val="0"/>
        <w:autoSpaceDE/>
        <w:autoSpaceDN/>
        <w:bidi w:val="0"/>
        <w:adjustRightInd/>
        <w:snapToGrid/>
        <w:spacing w:line="420" w:lineRule="exact"/>
        <w:textAlignment w:val="auto"/>
        <w:rPr>
          <w:rFonts w:hint="eastAsia" w:ascii="宋体" w:hAnsi="宋体"/>
          <w:szCs w:val="21"/>
          <w:u w:val="none"/>
        </w:rPr>
      </w:pPr>
      <w:r>
        <w:rPr>
          <w:rFonts w:hint="eastAsia" w:ascii="宋体" w:hAnsi="宋体"/>
          <w:szCs w:val="21"/>
          <w:u w:val="none"/>
        </w:rPr>
        <w:t>报价说明：</w:t>
      </w:r>
    </w:p>
    <w:p>
      <w:pPr>
        <w:keepNext w:val="0"/>
        <w:keepLines w:val="0"/>
        <w:pageBreakBefore w:val="0"/>
        <w:widowControl w:val="0"/>
        <w:kinsoku/>
        <w:wordWrap/>
        <w:overflowPunct/>
        <w:topLinePunct w:val="0"/>
        <w:autoSpaceDE/>
        <w:autoSpaceDN/>
        <w:bidi w:val="0"/>
        <w:adjustRightInd/>
        <w:snapToGrid/>
        <w:spacing w:line="420" w:lineRule="exact"/>
        <w:ind w:firstLine="420" w:firstLineChars="200"/>
        <w:textAlignment w:val="auto"/>
        <w:rPr>
          <w:rFonts w:hint="eastAsia" w:ascii="宋体" w:hAnsi="宋体" w:eastAsia="宋体"/>
          <w:szCs w:val="21"/>
          <w:u w:val="none"/>
          <w:lang w:eastAsia="zh-CN"/>
        </w:rPr>
      </w:pPr>
      <w:r>
        <w:rPr>
          <w:rFonts w:hint="eastAsia" w:ascii="宋体" w:hAnsi="宋体"/>
          <w:szCs w:val="21"/>
          <w:u w:val="none"/>
          <w:lang w:eastAsia="zh-CN"/>
        </w:rPr>
        <w:t>报价说明：</w:t>
      </w:r>
    </w:p>
    <w:p>
      <w:pPr>
        <w:keepNext w:val="0"/>
        <w:keepLines w:val="0"/>
        <w:pageBreakBefore w:val="0"/>
        <w:widowControl w:val="0"/>
        <w:kinsoku/>
        <w:wordWrap/>
        <w:overflowPunct/>
        <w:topLinePunct w:val="0"/>
        <w:autoSpaceDE/>
        <w:autoSpaceDN/>
        <w:bidi w:val="0"/>
        <w:adjustRightInd/>
        <w:snapToGrid/>
        <w:spacing w:line="420" w:lineRule="exact"/>
        <w:ind w:firstLine="420" w:firstLineChars="200"/>
        <w:textAlignment w:val="auto"/>
        <w:rPr>
          <w:rFonts w:hint="eastAsia" w:ascii="宋体" w:hAnsi="宋体"/>
          <w:szCs w:val="21"/>
          <w:u w:val="none"/>
        </w:rPr>
      </w:pPr>
      <w:r>
        <w:rPr>
          <w:rFonts w:hint="eastAsia" w:ascii="宋体" w:hAnsi="宋体"/>
          <w:szCs w:val="21"/>
          <w:u w:val="none"/>
        </w:rPr>
        <w:t>1、招标文件及所附合同条款、技术要求我公司已仔细阅读，完全响应；</w:t>
      </w:r>
    </w:p>
    <w:p>
      <w:pPr>
        <w:keepNext w:val="0"/>
        <w:keepLines w:val="0"/>
        <w:pageBreakBefore w:val="0"/>
        <w:widowControl w:val="0"/>
        <w:kinsoku/>
        <w:wordWrap/>
        <w:overflowPunct/>
        <w:topLinePunct w:val="0"/>
        <w:autoSpaceDE/>
        <w:autoSpaceDN/>
        <w:bidi w:val="0"/>
        <w:adjustRightInd/>
        <w:snapToGrid/>
        <w:spacing w:line="420" w:lineRule="exact"/>
        <w:ind w:firstLine="420" w:firstLineChars="200"/>
        <w:textAlignment w:val="auto"/>
        <w:rPr>
          <w:rFonts w:hint="eastAsia" w:ascii="宋体" w:hAnsi="宋体"/>
          <w:szCs w:val="21"/>
          <w:u w:val="none"/>
        </w:rPr>
      </w:pPr>
      <w:r>
        <w:rPr>
          <w:rFonts w:hint="eastAsia" w:ascii="宋体" w:hAnsi="宋体"/>
          <w:szCs w:val="21"/>
          <w:u w:val="none"/>
        </w:rPr>
        <w:t>2、报价含</w:t>
      </w:r>
      <w:r>
        <w:rPr>
          <w:rFonts w:hint="eastAsia" w:ascii="宋体" w:hAnsi="宋体"/>
          <w:szCs w:val="21"/>
          <w:u w:val="single"/>
        </w:rPr>
        <w:t xml:space="preserve"> 13 </w:t>
      </w:r>
      <w:r>
        <w:rPr>
          <w:rFonts w:hint="eastAsia" w:ascii="宋体" w:hAnsi="宋体"/>
          <w:szCs w:val="21"/>
          <w:u w:val="none"/>
        </w:rPr>
        <w:t>%增值税、合同设备费（含备品备件、专用工具）、技术服务费（含设计费、技术资料费、</w:t>
      </w:r>
      <w:r>
        <w:rPr>
          <w:rFonts w:hint="eastAsia" w:ascii="宋体" w:hAnsi="宋体"/>
          <w:szCs w:val="21"/>
          <w:u w:val="none"/>
          <w:lang w:eastAsia="zh-CN"/>
        </w:rPr>
        <w:t>指导</w:t>
      </w:r>
      <w:r>
        <w:rPr>
          <w:rFonts w:hint="eastAsia" w:ascii="宋体" w:hAnsi="宋体"/>
          <w:szCs w:val="21"/>
          <w:u w:val="none"/>
        </w:rPr>
        <w:t>安装费、调试费、培训费）、运杂费（含设备的包装费、装车费、运输费、运输保险费）各种杂费、税费等及与本合同有关的所有费用等一切费用；</w:t>
      </w:r>
    </w:p>
    <w:p>
      <w:pPr>
        <w:keepNext w:val="0"/>
        <w:keepLines w:val="0"/>
        <w:pageBreakBefore w:val="0"/>
        <w:widowControl w:val="0"/>
        <w:kinsoku/>
        <w:wordWrap/>
        <w:overflowPunct/>
        <w:topLinePunct w:val="0"/>
        <w:autoSpaceDE/>
        <w:autoSpaceDN/>
        <w:bidi w:val="0"/>
        <w:adjustRightInd/>
        <w:snapToGrid/>
        <w:spacing w:line="420" w:lineRule="exact"/>
        <w:ind w:firstLine="420" w:firstLineChars="200"/>
        <w:textAlignment w:val="auto"/>
        <w:rPr>
          <w:rFonts w:hint="eastAsia" w:ascii="宋体" w:hAnsi="宋体"/>
          <w:szCs w:val="21"/>
          <w:u w:val="none"/>
        </w:rPr>
      </w:pPr>
      <w:r>
        <w:rPr>
          <w:rFonts w:hint="eastAsia" w:ascii="宋体" w:hAnsi="宋体"/>
          <w:szCs w:val="21"/>
          <w:u w:val="none"/>
        </w:rPr>
        <w:t>3、报价有效期</w:t>
      </w:r>
      <w:r>
        <w:rPr>
          <w:rFonts w:hint="eastAsia" w:ascii="宋体" w:hAnsi="宋体"/>
          <w:szCs w:val="21"/>
          <w:u w:val="single"/>
        </w:rPr>
        <w:t xml:space="preserve">   </w:t>
      </w:r>
      <w:r>
        <w:rPr>
          <w:rFonts w:hint="eastAsia" w:ascii="宋体" w:hAnsi="宋体"/>
          <w:szCs w:val="21"/>
          <w:u w:val="single"/>
          <w:lang w:val="en-US" w:eastAsia="zh-CN"/>
        </w:rPr>
        <w:t>90</w:t>
      </w:r>
      <w:r>
        <w:rPr>
          <w:rFonts w:hint="eastAsia" w:ascii="宋体" w:hAnsi="宋体"/>
          <w:szCs w:val="21"/>
          <w:u w:val="single"/>
        </w:rPr>
        <w:t xml:space="preserve">  </w:t>
      </w:r>
      <w:r>
        <w:rPr>
          <w:rFonts w:hint="eastAsia" w:ascii="宋体" w:hAnsi="宋体"/>
          <w:szCs w:val="21"/>
          <w:u w:val="none"/>
        </w:rPr>
        <w:t>天；</w:t>
      </w:r>
    </w:p>
    <w:p>
      <w:pPr>
        <w:keepNext w:val="0"/>
        <w:keepLines w:val="0"/>
        <w:pageBreakBefore w:val="0"/>
        <w:widowControl w:val="0"/>
        <w:kinsoku/>
        <w:wordWrap/>
        <w:overflowPunct/>
        <w:topLinePunct w:val="0"/>
        <w:autoSpaceDE/>
        <w:autoSpaceDN/>
        <w:bidi w:val="0"/>
        <w:adjustRightInd/>
        <w:snapToGrid/>
        <w:spacing w:line="420" w:lineRule="exact"/>
        <w:ind w:firstLine="420" w:firstLineChars="200"/>
        <w:textAlignment w:val="auto"/>
        <w:rPr>
          <w:rFonts w:hint="eastAsia" w:ascii="宋体" w:hAnsi="宋体"/>
          <w:szCs w:val="21"/>
          <w:u w:val="none"/>
        </w:rPr>
      </w:pPr>
      <w:r>
        <w:rPr>
          <w:rFonts w:hint="eastAsia" w:ascii="宋体" w:hAnsi="宋体"/>
          <w:szCs w:val="21"/>
          <w:u w:val="none"/>
        </w:rPr>
        <w:t>4、交货期：合同签订之日起</w:t>
      </w:r>
      <w:r>
        <w:rPr>
          <w:rFonts w:hint="eastAsia" w:ascii="宋体" w:hAnsi="宋体"/>
          <w:szCs w:val="21"/>
          <w:u w:val="single"/>
        </w:rPr>
        <w:t xml:space="preserve">      </w:t>
      </w:r>
      <w:r>
        <w:rPr>
          <w:rFonts w:hint="eastAsia" w:ascii="宋体" w:hAnsi="宋体"/>
          <w:szCs w:val="21"/>
          <w:u w:val="none"/>
        </w:rPr>
        <w:t xml:space="preserve">天内交货完毕；     </w:t>
      </w:r>
    </w:p>
    <w:p>
      <w:pPr>
        <w:keepNext w:val="0"/>
        <w:keepLines w:val="0"/>
        <w:pageBreakBefore w:val="0"/>
        <w:widowControl w:val="0"/>
        <w:kinsoku/>
        <w:wordWrap/>
        <w:overflowPunct/>
        <w:topLinePunct w:val="0"/>
        <w:autoSpaceDE/>
        <w:autoSpaceDN/>
        <w:bidi w:val="0"/>
        <w:adjustRightInd/>
        <w:snapToGrid/>
        <w:spacing w:line="420" w:lineRule="exact"/>
        <w:ind w:firstLine="420" w:firstLineChars="200"/>
        <w:textAlignment w:val="auto"/>
        <w:rPr>
          <w:rFonts w:hint="eastAsia" w:ascii="宋体" w:hAnsi="宋体"/>
          <w:szCs w:val="21"/>
          <w:u w:val="none"/>
        </w:rPr>
      </w:pPr>
      <w:r>
        <w:rPr>
          <w:rFonts w:hint="eastAsia" w:ascii="宋体" w:hAnsi="宋体"/>
          <w:szCs w:val="21"/>
          <w:u w:val="none"/>
        </w:rPr>
        <w:t>5、质保期：验收合格之日起</w:t>
      </w:r>
      <w:r>
        <w:rPr>
          <w:rFonts w:hint="eastAsia" w:ascii="宋体" w:hAnsi="宋体"/>
          <w:szCs w:val="21"/>
          <w:u w:val="single"/>
        </w:rPr>
        <w:t xml:space="preserve">  </w:t>
      </w:r>
      <w:r>
        <w:rPr>
          <w:rFonts w:hint="eastAsia" w:ascii="宋体" w:hAnsi="宋体"/>
          <w:szCs w:val="21"/>
          <w:u w:val="single"/>
          <w:lang w:val="en-US" w:eastAsia="zh-CN"/>
        </w:rPr>
        <w:t xml:space="preserve"> 12 </w:t>
      </w:r>
      <w:r>
        <w:rPr>
          <w:rFonts w:hint="eastAsia" w:ascii="宋体" w:hAnsi="宋体"/>
          <w:szCs w:val="21"/>
          <w:u w:val="single"/>
        </w:rPr>
        <w:t xml:space="preserve">  </w:t>
      </w:r>
      <w:r>
        <w:rPr>
          <w:rFonts w:hint="eastAsia" w:ascii="宋体" w:hAnsi="宋体"/>
          <w:szCs w:val="21"/>
          <w:u w:val="none"/>
        </w:rPr>
        <w:t>个月；</w:t>
      </w:r>
    </w:p>
    <w:p>
      <w:pPr>
        <w:keepNext w:val="0"/>
        <w:keepLines w:val="0"/>
        <w:pageBreakBefore w:val="0"/>
        <w:widowControl w:val="0"/>
        <w:kinsoku/>
        <w:wordWrap/>
        <w:overflowPunct/>
        <w:topLinePunct w:val="0"/>
        <w:autoSpaceDE/>
        <w:autoSpaceDN/>
        <w:bidi w:val="0"/>
        <w:adjustRightInd/>
        <w:snapToGrid/>
        <w:spacing w:line="420" w:lineRule="exact"/>
        <w:ind w:firstLine="420" w:firstLineChars="200"/>
        <w:textAlignment w:val="auto"/>
        <w:rPr>
          <w:rFonts w:hint="eastAsia" w:ascii="宋体" w:hAnsi="宋体"/>
          <w:szCs w:val="21"/>
          <w:u w:val="none"/>
        </w:rPr>
      </w:pPr>
      <w:r>
        <w:rPr>
          <w:rFonts w:hint="eastAsia" w:ascii="宋体" w:hAnsi="宋体"/>
          <w:szCs w:val="21"/>
          <w:u w:val="none"/>
        </w:rPr>
        <w:t>6、付款方式：</w:t>
      </w:r>
      <w:r>
        <w:rPr>
          <w:rFonts w:hint="eastAsia" w:ascii="宋体" w:hAnsi="宋体"/>
          <w:szCs w:val="21"/>
          <w:u w:val="none"/>
          <w:lang w:eastAsia="zh-CN"/>
        </w:rPr>
        <w:t>预付款</w:t>
      </w:r>
      <w:r>
        <w:rPr>
          <w:rFonts w:hint="eastAsia" w:ascii="宋体" w:hAnsi="宋体"/>
          <w:szCs w:val="21"/>
          <w:u w:val="none"/>
          <w:lang w:val="en-US" w:eastAsia="zh-CN"/>
        </w:rPr>
        <w:t>10%，全部设备指导</w:t>
      </w:r>
      <w:r>
        <w:rPr>
          <w:rFonts w:hint="eastAsia" w:ascii="宋体" w:hAnsi="宋体"/>
          <w:szCs w:val="21"/>
          <w:u w:val="none"/>
          <w:lang w:eastAsia="zh-CN"/>
        </w:rPr>
        <w:t>安装、调试、</w:t>
      </w:r>
      <w:bookmarkStart w:id="0" w:name="_GoBack"/>
      <w:bookmarkEnd w:id="0"/>
      <w:r>
        <w:rPr>
          <w:rFonts w:hint="eastAsia" w:ascii="宋体" w:hAnsi="宋体"/>
          <w:szCs w:val="21"/>
          <w:u w:val="none"/>
        </w:rPr>
        <w:t>验收</w:t>
      </w:r>
      <w:r>
        <w:rPr>
          <w:rFonts w:hint="eastAsia" w:ascii="宋体" w:hAnsi="宋体"/>
          <w:szCs w:val="21"/>
          <w:u w:val="none"/>
          <w:lang w:eastAsia="zh-CN"/>
        </w:rPr>
        <w:t>运行合格后付款</w:t>
      </w:r>
      <w:r>
        <w:rPr>
          <w:rFonts w:hint="eastAsia" w:ascii="宋体" w:hAnsi="宋体"/>
          <w:szCs w:val="21"/>
          <w:u w:val="none"/>
          <w:lang w:val="en-US" w:eastAsia="zh-CN"/>
        </w:rPr>
        <w:t>80%</w:t>
      </w:r>
      <w:r>
        <w:rPr>
          <w:rFonts w:hint="eastAsia" w:ascii="宋体" w:hAnsi="宋体"/>
          <w:szCs w:val="21"/>
          <w:u w:val="none"/>
        </w:rPr>
        <w:t>，质保</w:t>
      </w:r>
      <w:r>
        <w:rPr>
          <w:rFonts w:hint="eastAsia" w:ascii="宋体" w:hAnsi="宋体"/>
          <w:szCs w:val="21"/>
          <w:u w:val="none"/>
          <w:lang w:eastAsia="zh-CN"/>
        </w:rPr>
        <w:t>金</w:t>
      </w:r>
      <w:r>
        <w:rPr>
          <w:rFonts w:hint="eastAsia" w:ascii="宋体" w:hAnsi="宋体"/>
          <w:szCs w:val="21"/>
          <w:u w:val="none"/>
        </w:rPr>
        <w:t>10%；</w:t>
      </w:r>
    </w:p>
    <w:p>
      <w:pPr>
        <w:keepNext w:val="0"/>
        <w:keepLines w:val="0"/>
        <w:pageBreakBefore w:val="0"/>
        <w:widowControl w:val="0"/>
        <w:kinsoku/>
        <w:wordWrap/>
        <w:overflowPunct/>
        <w:topLinePunct w:val="0"/>
        <w:autoSpaceDE/>
        <w:autoSpaceDN/>
        <w:bidi w:val="0"/>
        <w:adjustRightInd/>
        <w:snapToGrid/>
        <w:spacing w:line="420" w:lineRule="exact"/>
        <w:ind w:firstLine="420" w:firstLineChars="200"/>
        <w:textAlignment w:val="auto"/>
        <w:rPr>
          <w:rFonts w:hint="eastAsia" w:ascii="宋体" w:hAnsi="宋体"/>
          <w:szCs w:val="21"/>
          <w:u w:val="none"/>
        </w:rPr>
      </w:pPr>
      <w:r>
        <w:rPr>
          <w:rFonts w:hint="eastAsia" w:ascii="宋体" w:hAnsi="宋体"/>
          <w:szCs w:val="21"/>
          <w:u w:val="none"/>
        </w:rPr>
        <w:t>7、承诺严格按照报价（价格品牌型号）执行合同，所供产品均附有合格证，保证产品完全满足买方使用需求。</w:t>
      </w:r>
    </w:p>
    <w:p>
      <w:pPr>
        <w:keepNext w:val="0"/>
        <w:keepLines w:val="0"/>
        <w:pageBreakBefore w:val="0"/>
        <w:widowControl w:val="0"/>
        <w:kinsoku/>
        <w:wordWrap/>
        <w:overflowPunct/>
        <w:topLinePunct w:val="0"/>
        <w:autoSpaceDE/>
        <w:autoSpaceDN/>
        <w:bidi w:val="0"/>
        <w:adjustRightInd/>
        <w:snapToGrid/>
        <w:spacing w:line="420" w:lineRule="exact"/>
        <w:ind w:firstLine="5040" w:firstLineChars="2400"/>
        <w:textAlignment w:val="auto"/>
        <w:rPr>
          <w:rFonts w:hint="eastAsia" w:ascii="宋体" w:hAnsi="宋体"/>
          <w:szCs w:val="21"/>
          <w:u w:val="none"/>
        </w:rPr>
      </w:pPr>
      <w:r>
        <w:rPr>
          <w:rFonts w:hint="eastAsia" w:ascii="宋体" w:hAnsi="宋体"/>
          <w:szCs w:val="21"/>
          <w:u w:val="none"/>
        </w:rPr>
        <w:t>投标人全称（盖章）：</w:t>
      </w:r>
    </w:p>
    <w:p>
      <w:pPr>
        <w:keepNext w:val="0"/>
        <w:keepLines w:val="0"/>
        <w:pageBreakBefore w:val="0"/>
        <w:widowControl w:val="0"/>
        <w:kinsoku/>
        <w:wordWrap/>
        <w:overflowPunct/>
        <w:topLinePunct w:val="0"/>
        <w:autoSpaceDE/>
        <w:autoSpaceDN/>
        <w:bidi w:val="0"/>
        <w:adjustRightInd/>
        <w:snapToGrid/>
        <w:spacing w:line="420" w:lineRule="exact"/>
        <w:ind w:firstLine="5040" w:firstLineChars="2400"/>
        <w:textAlignment w:val="auto"/>
        <w:rPr>
          <w:rFonts w:hint="eastAsia" w:ascii="宋体" w:hAnsi="宋体"/>
          <w:szCs w:val="21"/>
          <w:u w:val="none"/>
        </w:rPr>
      </w:pPr>
      <w:r>
        <w:rPr>
          <w:rFonts w:hint="eastAsia" w:ascii="宋体" w:hAnsi="宋体"/>
          <w:szCs w:val="21"/>
          <w:u w:val="none"/>
        </w:rPr>
        <w:t>法定代表人签字：</w:t>
      </w:r>
    </w:p>
    <w:p>
      <w:pPr>
        <w:keepNext w:val="0"/>
        <w:keepLines w:val="0"/>
        <w:pageBreakBefore w:val="0"/>
        <w:widowControl w:val="0"/>
        <w:kinsoku/>
        <w:wordWrap/>
        <w:overflowPunct/>
        <w:topLinePunct w:val="0"/>
        <w:autoSpaceDE/>
        <w:autoSpaceDN/>
        <w:bidi w:val="0"/>
        <w:adjustRightInd/>
        <w:snapToGrid/>
        <w:spacing w:line="420" w:lineRule="exact"/>
        <w:ind w:firstLine="5040" w:firstLineChars="2400"/>
        <w:textAlignment w:val="auto"/>
        <w:rPr>
          <w:rFonts w:hint="eastAsia" w:ascii="宋体" w:hAnsi="宋体"/>
          <w:szCs w:val="21"/>
          <w:u w:val="none"/>
        </w:rPr>
      </w:pPr>
      <w:r>
        <w:rPr>
          <w:rFonts w:hint="eastAsia" w:ascii="宋体" w:hAnsi="宋体"/>
          <w:szCs w:val="21"/>
          <w:u w:val="none"/>
        </w:rPr>
        <w:t>或被授权人签字：</w:t>
      </w:r>
    </w:p>
    <w:p>
      <w:pPr>
        <w:keepNext w:val="0"/>
        <w:keepLines w:val="0"/>
        <w:pageBreakBefore w:val="0"/>
        <w:widowControl w:val="0"/>
        <w:kinsoku/>
        <w:wordWrap/>
        <w:overflowPunct/>
        <w:topLinePunct w:val="0"/>
        <w:autoSpaceDE/>
        <w:autoSpaceDN/>
        <w:bidi w:val="0"/>
        <w:adjustRightInd/>
        <w:snapToGrid/>
        <w:spacing w:line="420" w:lineRule="exact"/>
        <w:ind w:firstLine="5040" w:firstLineChars="2400"/>
        <w:textAlignment w:val="auto"/>
        <w:rPr>
          <w:rFonts w:hint="eastAsia" w:ascii="宋体" w:hAnsi="宋体"/>
          <w:szCs w:val="21"/>
          <w:u w:val="none"/>
        </w:rPr>
      </w:pPr>
      <w:r>
        <w:rPr>
          <w:rFonts w:hint="eastAsia" w:ascii="宋体" w:hAnsi="宋体"/>
          <w:szCs w:val="21"/>
          <w:u w:val="none"/>
        </w:rPr>
        <w:t>日期： 202</w:t>
      </w:r>
      <w:r>
        <w:rPr>
          <w:rFonts w:hint="eastAsia" w:ascii="宋体" w:hAnsi="宋体"/>
          <w:szCs w:val="21"/>
          <w:u w:val="none"/>
          <w:lang w:val="en-US" w:eastAsia="zh-CN"/>
        </w:rPr>
        <w:t>1</w:t>
      </w:r>
      <w:r>
        <w:rPr>
          <w:rFonts w:hint="eastAsia" w:ascii="宋体" w:hAnsi="宋体"/>
          <w:szCs w:val="21"/>
          <w:u w:val="none"/>
        </w:rPr>
        <w:t>年</w:t>
      </w:r>
      <w:r>
        <w:rPr>
          <w:rFonts w:hint="eastAsia" w:ascii="宋体" w:hAnsi="宋体"/>
          <w:szCs w:val="21"/>
          <w:u w:val="none"/>
          <w:lang w:val="en-US" w:eastAsia="zh-CN"/>
        </w:rPr>
        <w:t>8</w:t>
      </w:r>
      <w:r>
        <w:rPr>
          <w:rFonts w:hint="eastAsia" w:ascii="宋体" w:hAnsi="宋体"/>
          <w:szCs w:val="21"/>
          <w:u w:val="none"/>
        </w:rPr>
        <w:t>月</w:t>
      </w:r>
      <w:r>
        <w:rPr>
          <w:rFonts w:hint="eastAsia" w:ascii="宋体" w:hAnsi="宋体"/>
          <w:szCs w:val="21"/>
          <w:u w:val="none"/>
          <w:lang w:val="en-US" w:eastAsia="zh-CN"/>
        </w:rPr>
        <w:t>24</w:t>
      </w:r>
      <w:r>
        <w:rPr>
          <w:rFonts w:hint="eastAsia" w:ascii="宋体" w:hAnsi="宋体"/>
          <w:szCs w:val="21"/>
          <w:u w:val="none"/>
        </w:rPr>
        <w:t>日</w:t>
      </w:r>
    </w:p>
    <w:p>
      <w:pPr>
        <w:spacing w:line="500" w:lineRule="exact"/>
        <w:rPr>
          <w:rFonts w:hint="eastAsia" w:ascii="仿宋" w:hAnsi="仿宋" w:eastAsia="仿宋"/>
          <w:sz w:val="28"/>
          <w:szCs w:val="24"/>
        </w:rPr>
      </w:pPr>
    </w:p>
    <w:p>
      <w:pPr>
        <w:spacing w:line="500" w:lineRule="exact"/>
        <w:rPr>
          <w:rFonts w:ascii="仿宋" w:hAnsi="仿宋" w:eastAsia="仿宋"/>
          <w:sz w:val="28"/>
          <w:szCs w:val="24"/>
        </w:rPr>
      </w:pPr>
    </w:p>
    <w:p>
      <w:pPr>
        <w:spacing w:line="500" w:lineRule="exact"/>
        <w:rPr>
          <w:rFonts w:ascii="仿宋_GB2312" w:hAnsi="宋体" w:eastAsia="仿宋"/>
          <w:sz w:val="30"/>
          <w:szCs w:val="30"/>
        </w:rPr>
      </w:pPr>
      <w:r>
        <w:rPr>
          <w:rFonts w:hint="eastAsia" w:ascii="仿宋" w:hAnsi="仿宋" w:eastAsia="仿宋"/>
          <w:sz w:val="28"/>
          <w:szCs w:val="24"/>
        </w:rPr>
        <w:t>附件6、</w:t>
      </w:r>
      <w:r>
        <w:rPr>
          <w:rFonts w:hint="eastAsia" w:ascii="仿宋" w:hAnsi="仿宋" w:eastAsia="仿宋"/>
          <w:sz w:val="28"/>
          <w:szCs w:val="28"/>
        </w:rPr>
        <w:t>参考合同条款（摘要）</w:t>
      </w:r>
    </w:p>
    <w:p>
      <w:pPr>
        <w:spacing w:line="360" w:lineRule="auto"/>
        <w:jc w:val="both"/>
        <w:rPr>
          <w:rFonts w:asciiTheme="minorEastAsia" w:hAnsiTheme="minorEastAsia"/>
          <w:sz w:val="28"/>
          <w:szCs w:val="28"/>
        </w:rPr>
      </w:pPr>
    </w:p>
    <w:p>
      <w:pPr>
        <w:spacing w:line="380" w:lineRule="atLeast"/>
        <w:jc w:val="center"/>
        <w:rPr>
          <w:rFonts w:ascii="华文中宋" w:hAnsi="华文中宋" w:eastAsia="华文中宋"/>
          <w:sz w:val="44"/>
          <w:szCs w:val="44"/>
          <w:lang w:bidi="en-US"/>
        </w:rPr>
      </w:pPr>
      <w:r>
        <w:rPr>
          <w:rFonts w:hint="eastAsia" w:ascii="华文中宋" w:hAnsi="华文中宋" w:eastAsia="华文中宋"/>
          <w:sz w:val="44"/>
          <w:szCs w:val="44"/>
          <w:lang w:bidi="en-US"/>
        </w:rPr>
        <w:t>洛阳万基铝钛合金新材料有限公司</w:t>
      </w:r>
    </w:p>
    <w:p>
      <w:pPr>
        <w:spacing w:line="380" w:lineRule="atLeast"/>
        <w:jc w:val="center"/>
        <w:rPr>
          <w:rFonts w:ascii="华文中宋" w:hAnsi="华文中宋" w:eastAsia="华文中宋"/>
          <w:sz w:val="44"/>
          <w:szCs w:val="44"/>
          <w:lang w:bidi="en-US"/>
        </w:rPr>
      </w:pPr>
      <w:r>
        <w:rPr>
          <w:rFonts w:hint="eastAsia" w:ascii="华文中宋" w:hAnsi="华文中宋" w:eastAsia="华文中宋"/>
          <w:sz w:val="44"/>
          <w:szCs w:val="44"/>
          <w:lang w:bidi="en-US"/>
        </w:rPr>
        <w:t>年产12万吨高端双零箔铸轧带坯项目</w:t>
      </w:r>
    </w:p>
    <w:p>
      <w:pPr>
        <w:spacing w:line="360" w:lineRule="auto"/>
        <w:jc w:val="center"/>
        <w:rPr>
          <w:rFonts w:hint="eastAsia" w:ascii="黑体" w:hAnsi="黑体" w:eastAsia="黑体" w:cs="仿宋"/>
          <w:b/>
          <w:kern w:val="0"/>
          <w:sz w:val="44"/>
          <w:szCs w:val="44"/>
        </w:rPr>
      </w:pPr>
    </w:p>
    <w:p>
      <w:pPr>
        <w:spacing w:line="360" w:lineRule="auto"/>
        <w:jc w:val="center"/>
        <w:rPr>
          <w:rFonts w:ascii="黑体" w:hAnsi="黑体" w:eastAsia="黑体" w:cs="仿宋"/>
          <w:b/>
          <w:kern w:val="0"/>
          <w:sz w:val="44"/>
          <w:szCs w:val="44"/>
        </w:rPr>
      </w:pPr>
      <w:r>
        <w:rPr>
          <w:rFonts w:hint="eastAsia" w:ascii="黑体" w:hAnsi="黑体" w:eastAsia="黑体" w:cs="仿宋"/>
          <w:b/>
          <w:kern w:val="0"/>
          <w:sz w:val="44"/>
          <w:szCs w:val="44"/>
        </w:rPr>
        <w:t>（仅供参考）具体以签订合同为准</w:t>
      </w:r>
    </w:p>
    <w:p>
      <w:pPr>
        <w:spacing w:line="380" w:lineRule="atLeast"/>
        <w:jc w:val="both"/>
        <w:rPr>
          <w:rFonts w:hint="eastAsia" w:ascii="宋体" w:hAnsi="宋体" w:eastAsia="华文隶书"/>
          <w:b/>
          <w:sz w:val="48"/>
          <w:szCs w:val="72"/>
        </w:rPr>
      </w:pPr>
    </w:p>
    <w:p>
      <w:pPr>
        <w:spacing w:line="380" w:lineRule="atLeast"/>
        <w:jc w:val="both"/>
        <w:rPr>
          <w:rFonts w:hint="eastAsia" w:ascii="宋体" w:hAnsi="宋体" w:eastAsia="华文隶书"/>
          <w:b/>
          <w:sz w:val="48"/>
          <w:szCs w:val="72"/>
          <w:u w:val="wave"/>
        </w:rPr>
      </w:pPr>
    </w:p>
    <w:p>
      <w:pPr>
        <w:spacing w:line="380" w:lineRule="atLeast"/>
        <w:jc w:val="center"/>
        <w:rPr>
          <w:rFonts w:hint="eastAsia" w:ascii="华文中宋" w:hAnsi="华文中宋" w:eastAsia="华文中宋" w:cs="Times New Roman"/>
          <w:b/>
          <w:bCs/>
          <w:sz w:val="44"/>
          <w:szCs w:val="44"/>
          <w:lang w:val="en-US" w:eastAsia="zh-CN" w:bidi="en-US"/>
        </w:rPr>
      </w:pPr>
      <w:r>
        <w:rPr>
          <w:rFonts w:hint="eastAsia" w:ascii="华文中宋" w:hAnsi="华文中宋" w:eastAsia="华文中宋" w:cs="Times New Roman"/>
          <w:b/>
          <w:bCs/>
          <w:sz w:val="44"/>
          <w:szCs w:val="44"/>
          <w:lang w:val="en-US" w:eastAsia="zh-CN" w:bidi="en-US"/>
        </w:rPr>
        <w:t>直流高频电源系统</w:t>
      </w:r>
    </w:p>
    <w:p>
      <w:pPr>
        <w:spacing w:line="380" w:lineRule="atLeast"/>
        <w:jc w:val="center"/>
        <w:rPr>
          <w:rFonts w:hint="eastAsia" w:ascii="华文中宋" w:hAnsi="华文中宋" w:eastAsia="华文中宋" w:cs="Times New Roman"/>
          <w:b/>
          <w:bCs/>
          <w:sz w:val="44"/>
          <w:szCs w:val="44"/>
          <w:lang w:bidi="en-US"/>
        </w:rPr>
      </w:pPr>
      <w:r>
        <w:rPr>
          <w:rFonts w:hint="eastAsia" w:ascii="华文中宋" w:hAnsi="华文中宋" w:eastAsia="华文中宋" w:cs="Times New Roman"/>
          <w:b/>
          <w:bCs/>
          <w:sz w:val="44"/>
          <w:szCs w:val="44"/>
          <w:lang w:bidi="en-US"/>
        </w:rPr>
        <w:t>设备</w:t>
      </w:r>
      <w:r>
        <w:rPr>
          <w:rFonts w:hint="eastAsia" w:ascii="华文中宋" w:hAnsi="华文中宋" w:eastAsia="华文中宋" w:cs="Times New Roman"/>
          <w:b/>
          <w:bCs/>
          <w:sz w:val="44"/>
          <w:szCs w:val="44"/>
          <w:lang w:eastAsia="zh-CN" w:bidi="en-US"/>
        </w:rPr>
        <w:t>买卖</w:t>
      </w:r>
      <w:r>
        <w:rPr>
          <w:rFonts w:hint="eastAsia" w:ascii="华文中宋" w:hAnsi="华文中宋" w:eastAsia="华文中宋" w:cs="Times New Roman"/>
          <w:b/>
          <w:bCs/>
          <w:sz w:val="44"/>
          <w:szCs w:val="44"/>
          <w:lang w:bidi="en-US"/>
        </w:rPr>
        <w:t>合同</w:t>
      </w:r>
    </w:p>
    <w:p>
      <w:pPr>
        <w:spacing w:line="380" w:lineRule="atLeast"/>
        <w:ind w:firstLine="3242" w:firstLineChars="1544"/>
        <w:rPr>
          <w:rFonts w:hint="eastAsia" w:ascii="宋体" w:hAnsi="宋体"/>
          <w:szCs w:val="28"/>
        </w:rPr>
      </w:pPr>
    </w:p>
    <w:p>
      <w:pPr>
        <w:spacing w:line="380" w:lineRule="atLeast"/>
        <w:ind w:firstLine="3242" w:firstLineChars="1544"/>
        <w:rPr>
          <w:rFonts w:hint="eastAsia" w:ascii="宋体" w:hAnsi="宋体"/>
          <w:szCs w:val="28"/>
        </w:rPr>
      </w:pPr>
    </w:p>
    <w:p>
      <w:pPr>
        <w:spacing w:line="360" w:lineRule="auto"/>
        <w:ind w:firstLine="2400" w:firstLineChars="750"/>
        <w:rPr>
          <w:rFonts w:hint="eastAsia" w:ascii="宋体" w:hAnsi="宋体" w:eastAsia="宋体" w:cs="宋体"/>
          <w:b/>
          <w:bCs/>
          <w:sz w:val="32"/>
          <w:szCs w:val="32"/>
          <w:lang w:val="en-US" w:eastAsia="zh-CN"/>
        </w:rPr>
      </w:pPr>
      <w:r>
        <w:rPr>
          <w:rFonts w:hint="eastAsia" w:ascii="宋体" w:hAnsi="宋体" w:cs="宋体"/>
          <w:sz w:val="32"/>
          <w:szCs w:val="32"/>
        </w:rPr>
        <w:t>买方合同号：</w:t>
      </w:r>
      <w:r>
        <w:rPr>
          <w:rFonts w:hint="eastAsia" w:ascii="宋体" w:hAnsi="宋体" w:eastAsia="宋体" w:cs="宋体"/>
          <w:b/>
          <w:bCs/>
          <w:sz w:val="32"/>
          <w:szCs w:val="32"/>
          <w:u w:val="none"/>
        </w:rPr>
        <w:t>WJ-CG</w:t>
      </w:r>
      <w:r>
        <w:rPr>
          <w:rFonts w:hint="eastAsia" w:ascii="宋体" w:hAnsi="宋体" w:eastAsia="宋体" w:cs="宋体"/>
          <w:b/>
          <w:bCs/>
          <w:sz w:val="32"/>
          <w:szCs w:val="32"/>
        </w:rPr>
        <w:t>(2021)-</w:t>
      </w:r>
      <w:r>
        <w:rPr>
          <w:rFonts w:hint="eastAsia" w:ascii="宋体" w:hAnsi="宋体" w:cs="宋体"/>
          <w:b/>
          <w:bCs/>
          <w:sz w:val="32"/>
          <w:szCs w:val="32"/>
          <w:lang w:val="en-US" w:eastAsia="zh-CN"/>
        </w:rPr>
        <w:t xml:space="preserve"> </w:t>
      </w:r>
    </w:p>
    <w:p>
      <w:pPr>
        <w:spacing w:line="360" w:lineRule="auto"/>
        <w:ind w:firstLine="1120" w:firstLineChars="350"/>
        <w:rPr>
          <w:rFonts w:ascii="宋体" w:hAnsi="宋体" w:cs="宋体"/>
          <w:sz w:val="32"/>
          <w:szCs w:val="32"/>
        </w:rPr>
      </w:pPr>
      <w:r>
        <w:rPr>
          <w:rFonts w:ascii="宋体" w:hAnsi="宋体" w:cs="宋体"/>
          <w:sz w:val="32"/>
          <w:szCs w:val="32"/>
        </w:rPr>
        <w:t xml:space="preserve"> </w:t>
      </w:r>
    </w:p>
    <w:p>
      <w:pPr>
        <w:spacing w:line="360" w:lineRule="auto"/>
        <w:ind w:firstLine="3255" w:firstLineChars="1550"/>
        <w:rPr>
          <w:rFonts w:hint="eastAsia" w:ascii="宋体" w:hAnsi="宋体"/>
          <w:szCs w:val="28"/>
        </w:rPr>
      </w:pPr>
    </w:p>
    <w:p>
      <w:pPr>
        <w:spacing w:line="360" w:lineRule="auto"/>
        <w:rPr>
          <w:rFonts w:hint="eastAsia"/>
          <w:sz w:val="30"/>
          <w:szCs w:val="30"/>
        </w:rPr>
      </w:pPr>
    </w:p>
    <w:p>
      <w:pPr>
        <w:spacing w:line="360" w:lineRule="auto"/>
        <w:rPr>
          <w:rFonts w:hint="eastAsia"/>
          <w:sz w:val="30"/>
          <w:szCs w:val="30"/>
        </w:rPr>
      </w:pPr>
    </w:p>
    <w:p>
      <w:pPr>
        <w:spacing w:line="360" w:lineRule="auto"/>
        <w:rPr>
          <w:rFonts w:hint="eastAsia"/>
          <w:sz w:val="30"/>
          <w:szCs w:val="30"/>
        </w:rPr>
      </w:pPr>
    </w:p>
    <w:p>
      <w:pPr>
        <w:keepNext w:val="0"/>
        <w:keepLines w:val="0"/>
        <w:pageBreakBefore w:val="0"/>
        <w:kinsoku/>
        <w:wordWrap/>
        <w:overflowPunct/>
        <w:topLinePunct w:val="0"/>
        <w:autoSpaceDE/>
        <w:autoSpaceDN/>
        <w:bidi w:val="0"/>
        <w:adjustRightInd/>
        <w:spacing w:line="520" w:lineRule="exact"/>
        <w:ind w:firstLine="1794" w:firstLineChars="598"/>
        <w:textAlignment w:val="auto"/>
        <w:rPr>
          <w:rFonts w:hint="eastAsia" w:ascii="仿宋_GB2312" w:hAnsi="宋体" w:eastAsia="仿宋_GB2312" w:cs="Times New Roman"/>
          <w:bCs/>
          <w:sz w:val="30"/>
          <w:szCs w:val="30"/>
          <w:lang w:eastAsia="zh-CN"/>
        </w:rPr>
      </w:pPr>
      <w:r>
        <w:rPr>
          <w:rFonts w:hint="eastAsia" w:ascii="仿宋_GB2312" w:hAnsi="宋体" w:eastAsia="仿宋_GB2312" w:cs="Times New Roman"/>
          <w:bCs/>
          <w:sz w:val="30"/>
          <w:szCs w:val="30"/>
          <w:lang w:eastAsia="zh-CN"/>
        </w:rPr>
        <w:t>买方：洛阳万基铝钛合金新材料有限公司</w:t>
      </w:r>
    </w:p>
    <w:p>
      <w:pPr>
        <w:keepNext w:val="0"/>
        <w:keepLines w:val="0"/>
        <w:pageBreakBefore w:val="0"/>
        <w:kinsoku/>
        <w:wordWrap/>
        <w:overflowPunct/>
        <w:topLinePunct w:val="0"/>
        <w:autoSpaceDE/>
        <w:autoSpaceDN/>
        <w:bidi w:val="0"/>
        <w:adjustRightInd/>
        <w:spacing w:line="520" w:lineRule="exact"/>
        <w:ind w:firstLine="1794" w:firstLineChars="598"/>
        <w:textAlignment w:val="auto"/>
        <w:rPr>
          <w:rFonts w:hint="eastAsia" w:ascii="仿宋_GB2312" w:hAnsi="宋体" w:eastAsia="仿宋_GB2312" w:cs="Times New Roman"/>
          <w:bCs/>
          <w:sz w:val="30"/>
          <w:szCs w:val="30"/>
          <w:lang w:eastAsia="zh-CN"/>
        </w:rPr>
      </w:pPr>
      <w:r>
        <w:rPr>
          <w:rFonts w:hint="eastAsia" w:ascii="仿宋_GB2312" w:hAnsi="宋体" w:eastAsia="仿宋_GB2312" w:cs="Times New Roman"/>
          <w:bCs/>
          <w:sz w:val="30"/>
          <w:szCs w:val="30"/>
          <w:lang w:eastAsia="zh-CN"/>
        </w:rPr>
        <w:t>卖方：</w:t>
      </w:r>
    </w:p>
    <w:p>
      <w:pPr>
        <w:keepNext w:val="0"/>
        <w:keepLines w:val="0"/>
        <w:pageBreakBefore w:val="0"/>
        <w:kinsoku/>
        <w:wordWrap/>
        <w:overflowPunct/>
        <w:topLinePunct w:val="0"/>
        <w:autoSpaceDE/>
        <w:autoSpaceDN/>
        <w:bidi w:val="0"/>
        <w:adjustRightInd/>
        <w:spacing w:line="520" w:lineRule="exact"/>
        <w:ind w:firstLine="594" w:firstLineChars="198"/>
        <w:textAlignment w:val="auto"/>
        <w:rPr>
          <w:rFonts w:hint="default" w:ascii="仿宋_GB2312" w:hAnsi="宋体" w:eastAsia="仿宋_GB2312" w:cs="Times New Roman"/>
          <w:bCs/>
          <w:sz w:val="30"/>
          <w:szCs w:val="30"/>
          <w:lang w:val="en-US" w:eastAsia="zh-CN"/>
        </w:rPr>
      </w:pPr>
      <w:r>
        <w:rPr>
          <w:rFonts w:hint="eastAsia" w:ascii="仿宋_GB2312" w:hAnsi="宋体" w:eastAsia="仿宋_GB2312" w:cs="Times New Roman"/>
          <w:bCs/>
          <w:sz w:val="30"/>
          <w:szCs w:val="30"/>
          <w:lang w:val="en-US" w:eastAsia="zh-CN"/>
        </w:rPr>
        <w:t xml:space="preserve">        签订时间：</w:t>
      </w:r>
      <w:r>
        <w:rPr>
          <w:rFonts w:hint="eastAsia" w:ascii="仿宋_GB2312" w:hAnsi="宋体" w:eastAsia="仿宋_GB2312" w:cs="Times New Roman"/>
          <w:bCs/>
          <w:sz w:val="30"/>
          <w:szCs w:val="30"/>
          <w:lang w:eastAsia="zh-CN"/>
        </w:rPr>
        <w:t>2021年</w:t>
      </w:r>
      <w:r>
        <w:rPr>
          <w:rFonts w:hint="eastAsia" w:ascii="仿宋_GB2312" w:hAnsi="宋体" w:eastAsia="仿宋_GB2312" w:cs="Times New Roman"/>
          <w:bCs/>
          <w:sz w:val="30"/>
          <w:szCs w:val="30"/>
          <w:lang w:val="en-US" w:eastAsia="zh-CN"/>
        </w:rPr>
        <w:t xml:space="preserve"> </w:t>
      </w:r>
      <w:r>
        <w:rPr>
          <w:rFonts w:hint="eastAsia" w:ascii="仿宋_GB2312" w:hAnsi="宋体" w:eastAsia="仿宋_GB2312" w:cs="Times New Roman"/>
          <w:bCs/>
          <w:sz w:val="30"/>
          <w:szCs w:val="30"/>
          <w:lang w:eastAsia="zh-CN"/>
        </w:rPr>
        <w:t xml:space="preserve"> 月</w:t>
      </w:r>
      <w:r>
        <w:rPr>
          <w:rFonts w:hint="eastAsia" w:ascii="仿宋_GB2312" w:hAnsi="宋体" w:eastAsia="仿宋_GB2312" w:cs="Times New Roman"/>
          <w:bCs/>
          <w:sz w:val="30"/>
          <w:szCs w:val="30"/>
          <w:lang w:val="en-US" w:eastAsia="zh-CN"/>
        </w:rPr>
        <w:t xml:space="preserve"> </w:t>
      </w:r>
      <w:r>
        <w:rPr>
          <w:rFonts w:hint="eastAsia" w:ascii="仿宋_GB2312" w:hAnsi="宋体" w:eastAsia="仿宋_GB2312" w:cs="Times New Roman"/>
          <w:bCs/>
          <w:sz w:val="30"/>
          <w:szCs w:val="30"/>
          <w:lang w:eastAsia="zh-CN"/>
        </w:rPr>
        <w:t>日</w:t>
      </w:r>
    </w:p>
    <w:p>
      <w:pPr>
        <w:keepNext w:val="0"/>
        <w:keepLines w:val="0"/>
        <w:pageBreakBefore w:val="0"/>
        <w:kinsoku/>
        <w:wordWrap/>
        <w:overflowPunct/>
        <w:topLinePunct w:val="0"/>
        <w:autoSpaceDE/>
        <w:autoSpaceDN/>
        <w:bidi w:val="0"/>
        <w:adjustRightInd/>
        <w:spacing w:line="520" w:lineRule="exact"/>
        <w:ind w:firstLine="1794" w:firstLineChars="598"/>
        <w:textAlignment w:val="auto"/>
        <w:rPr>
          <w:rFonts w:hint="eastAsia" w:ascii="仿宋_GB2312" w:hAnsi="宋体" w:eastAsia="仿宋_GB2312" w:cs="Times New Roman"/>
          <w:bCs/>
          <w:sz w:val="30"/>
          <w:szCs w:val="30"/>
          <w:lang w:eastAsia="zh-CN"/>
        </w:rPr>
      </w:pPr>
      <w:r>
        <w:rPr>
          <w:rFonts w:hint="eastAsia" w:ascii="仿宋_GB2312" w:hAnsi="宋体" w:eastAsia="仿宋_GB2312" w:cs="Times New Roman"/>
          <w:bCs/>
          <w:sz w:val="30"/>
          <w:szCs w:val="30"/>
          <w:lang w:eastAsia="zh-CN"/>
        </w:rPr>
        <w:t>签订地点：新安产业集聚区</w:t>
      </w:r>
    </w:p>
    <w:p>
      <w:pPr>
        <w:jc w:val="both"/>
        <w:rPr>
          <w:rFonts w:hint="eastAsia"/>
          <w:color w:val="000000"/>
          <w:sz w:val="30"/>
          <w:szCs w:val="30"/>
        </w:rPr>
      </w:pPr>
      <w:r>
        <w:rPr>
          <w:rFonts w:hint="eastAsia"/>
          <w:sz w:val="30"/>
          <w:szCs w:val="30"/>
        </w:rPr>
        <w:t xml:space="preserve">                       </w:t>
      </w:r>
    </w:p>
    <w:p>
      <w:pPr>
        <w:jc w:val="center"/>
        <w:rPr>
          <w:rFonts w:hint="eastAsia"/>
          <w:color w:val="000000"/>
          <w:sz w:val="30"/>
          <w:szCs w:val="30"/>
        </w:rPr>
      </w:pPr>
    </w:p>
    <w:p>
      <w:pPr>
        <w:keepNext w:val="0"/>
        <w:keepLines w:val="0"/>
        <w:pageBreakBefore w:val="0"/>
        <w:kinsoku/>
        <w:wordWrap/>
        <w:overflowPunct/>
        <w:topLinePunct w:val="0"/>
        <w:autoSpaceDE/>
        <w:autoSpaceDN/>
        <w:bidi w:val="0"/>
        <w:adjustRightInd/>
        <w:spacing w:line="460" w:lineRule="exact"/>
        <w:textAlignment w:val="auto"/>
        <w:rPr>
          <w:rFonts w:ascii="仿宋_GB2312" w:hAnsi="宋体" w:eastAsia="仿宋_GB2312"/>
          <w:bCs/>
          <w:sz w:val="30"/>
          <w:szCs w:val="30"/>
        </w:rPr>
      </w:pPr>
      <w:r>
        <w:rPr>
          <w:rFonts w:ascii="新宋体" w:hAnsi="新宋体" w:eastAsia="新宋体"/>
          <w:b/>
          <w:bCs/>
          <w:sz w:val="30"/>
          <w:szCs w:val="30"/>
        </w:rPr>
        <w:br w:type="page"/>
      </w:r>
      <w:r>
        <w:rPr>
          <w:rFonts w:hint="eastAsia" w:ascii="新宋体" w:hAnsi="新宋体" w:eastAsia="新宋体"/>
          <w:b/>
          <w:bCs/>
          <w:sz w:val="30"/>
          <w:szCs w:val="30"/>
          <w:lang w:val="en-US" w:eastAsia="zh-CN"/>
        </w:rPr>
        <w:t xml:space="preserve">    </w:t>
      </w:r>
      <w:r>
        <w:rPr>
          <w:rFonts w:hint="eastAsia" w:ascii="仿宋_GB2312" w:hAnsi="宋体" w:eastAsia="仿宋_GB2312"/>
          <w:bCs/>
          <w:sz w:val="30"/>
          <w:szCs w:val="30"/>
          <w:lang w:eastAsia="zh-CN"/>
        </w:rPr>
        <w:t>就</w:t>
      </w:r>
      <w:r>
        <w:rPr>
          <w:rFonts w:hint="eastAsia" w:ascii="仿宋_GB2312" w:hAnsi="宋体" w:eastAsia="仿宋_GB2312"/>
          <w:bCs/>
          <w:sz w:val="30"/>
          <w:szCs w:val="30"/>
        </w:rPr>
        <w:t>洛阳万基铝钛合金新材料有限公司</w:t>
      </w:r>
      <w:r>
        <w:rPr>
          <w:rFonts w:hint="eastAsia" w:ascii="仿宋_GB2312" w:hAnsi="宋体" w:eastAsia="仿宋_GB2312"/>
          <w:bCs/>
          <w:sz w:val="30"/>
          <w:szCs w:val="30"/>
          <w:lang w:eastAsia="zh-CN"/>
        </w:rPr>
        <w:t>的</w:t>
      </w:r>
      <w:r>
        <w:rPr>
          <w:rFonts w:hint="eastAsia" w:ascii="仿宋_GB2312" w:hAnsi="宋体" w:eastAsia="仿宋_GB2312"/>
          <w:bCs/>
          <w:sz w:val="30"/>
          <w:szCs w:val="30"/>
          <w:lang w:val="en-US" w:eastAsia="zh-CN"/>
        </w:rPr>
        <w:t>1套</w:t>
      </w:r>
      <w:r>
        <w:rPr>
          <w:rFonts w:hint="eastAsia" w:ascii="仿宋_GB2312" w:hAnsi="宋体" w:eastAsia="仿宋_GB2312"/>
          <w:bCs/>
          <w:sz w:val="30"/>
          <w:szCs w:val="30"/>
          <w:lang w:eastAsia="zh-CN"/>
        </w:rPr>
        <w:t>直流高频电源系统</w:t>
      </w:r>
      <w:r>
        <w:rPr>
          <w:rFonts w:hint="eastAsia" w:ascii="仿宋_GB2312" w:hAnsi="宋体" w:eastAsia="仿宋_GB2312"/>
          <w:bCs/>
          <w:sz w:val="30"/>
          <w:szCs w:val="30"/>
        </w:rPr>
        <w:t>购买等相关事宜，</w:t>
      </w:r>
      <w:r>
        <w:rPr>
          <w:rFonts w:ascii="仿宋_GB2312" w:hAnsi="宋体" w:eastAsia="仿宋_GB2312"/>
          <w:bCs/>
          <w:sz w:val="30"/>
          <w:szCs w:val="30"/>
        </w:rPr>
        <w:t>依据万基编号为WJWZ-(2021)0</w:t>
      </w:r>
      <w:r>
        <w:rPr>
          <w:rFonts w:hint="eastAsia" w:ascii="仿宋_GB2312" w:hAnsi="宋体" w:eastAsia="仿宋_GB2312"/>
          <w:bCs/>
          <w:sz w:val="30"/>
          <w:szCs w:val="30"/>
          <w:lang w:val="en-US" w:eastAsia="zh-CN"/>
        </w:rPr>
        <w:t xml:space="preserve">8  </w:t>
      </w:r>
      <w:r>
        <w:rPr>
          <w:rFonts w:ascii="仿宋_GB2312" w:hAnsi="宋体" w:eastAsia="仿宋_GB2312"/>
          <w:bCs/>
          <w:sz w:val="30"/>
          <w:szCs w:val="30"/>
        </w:rPr>
        <w:t>的中标通知书</w:t>
      </w:r>
      <w:r>
        <w:rPr>
          <w:rFonts w:hint="eastAsia" w:ascii="仿宋_GB2312" w:hAnsi="宋体" w:eastAsia="仿宋_GB2312"/>
          <w:bCs/>
          <w:sz w:val="30"/>
          <w:szCs w:val="30"/>
        </w:rPr>
        <w:t>，买卖双方本着平等互利的原则，经友好协商，同意按如下条款签订本合同。</w:t>
      </w:r>
    </w:p>
    <w:p>
      <w:pPr>
        <w:keepNext w:val="0"/>
        <w:keepLines w:val="0"/>
        <w:pageBreakBefore w:val="0"/>
        <w:kinsoku/>
        <w:wordWrap/>
        <w:overflowPunct/>
        <w:topLinePunct w:val="0"/>
        <w:autoSpaceDE/>
        <w:autoSpaceDN/>
        <w:bidi w:val="0"/>
        <w:adjustRightInd/>
        <w:spacing w:line="460" w:lineRule="exact"/>
        <w:jc w:val="center"/>
        <w:textAlignment w:val="auto"/>
        <w:rPr>
          <w:rFonts w:hint="eastAsia" w:ascii="黑体" w:hAnsi="宋体" w:eastAsia="黑体"/>
          <w:b/>
          <w:sz w:val="30"/>
          <w:szCs w:val="30"/>
        </w:rPr>
      </w:pPr>
    </w:p>
    <w:p>
      <w:pPr>
        <w:keepNext w:val="0"/>
        <w:keepLines w:val="0"/>
        <w:pageBreakBefore w:val="0"/>
        <w:kinsoku/>
        <w:wordWrap/>
        <w:overflowPunct/>
        <w:topLinePunct w:val="0"/>
        <w:autoSpaceDE/>
        <w:autoSpaceDN/>
        <w:bidi w:val="0"/>
        <w:adjustRightInd/>
        <w:spacing w:line="460" w:lineRule="exact"/>
        <w:jc w:val="center"/>
        <w:textAlignment w:val="auto"/>
        <w:rPr>
          <w:rFonts w:hint="eastAsia" w:ascii="黑体" w:hAnsi="宋体" w:eastAsia="黑体"/>
          <w:sz w:val="30"/>
          <w:szCs w:val="30"/>
        </w:rPr>
      </w:pPr>
      <w:r>
        <w:rPr>
          <w:rFonts w:hint="eastAsia" w:ascii="黑体" w:hAnsi="宋体" w:eastAsia="黑体"/>
          <w:b/>
          <w:sz w:val="30"/>
          <w:szCs w:val="30"/>
        </w:rPr>
        <w:t>条  款 1    定义</w:t>
      </w:r>
    </w:p>
    <w:p>
      <w:pPr>
        <w:keepNext w:val="0"/>
        <w:keepLines w:val="0"/>
        <w:pageBreakBefore w:val="0"/>
        <w:kinsoku/>
        <w:wordWrap/>
        <w:overflowPunct/>
        <w:topLinePunct w:val="0"/>
        <w:autoSpaceDE/>
        <w:autoSpaceDN/>
        <w:bidi w:val="0"/>
        <w:adjustRightInd/>
        <w:snapToGrid w:val="0"/>
        <w:spacing w:line="460" w:lineRule="exact"/>
        <w:ind w:firstLine="600" w:firstLineChars="200"/>
        <w:textAlignment w:val="auto"/>
        <w:rPr>
          <w:rFonts w:hint="eastAsia" w:ascii="仿宋_GB2312" w:hAnsi="宋体" w:eastAsia="仿宋_GB2312"/>
          <w:bCs/>
          <w:sz w:val="30"/>
          <w:szCs w:val="30"/>
        </w:rPr>
      </w:pPr>
      <w:r>
        <w:rPr>
          <w:rFonts w:hint="eastAsia" w:ascii="仿宋_GB2312" w:hAnsi="宋体" w:eastAsia="仿宋_GB2312"/>
          <w:bCs/>
          <w:sz w:val="30"/>
          <w:szCs w:val="30"/>
        </w:rPr>
        <w:t>1、“合同”指买方和卖方（以下简称合同双方）已达成的协议，即由双方签订的合同中的文件，包括所有的附件、附录和组成合同部分的所有其它文件。</w:t>
      </w:r>
    </w:p>
    <w:p>
      <w:pPr>
        <w:keepNext w:val="0"/>
        <w:keepLines w:val="0"/>
        <w:pageBreakBefore w:val="0"/>
        <w:kinsoku/>
        <w:wordWrap/>
        <w:overflowPunct/>
        <w:topLinePunct w:val="0"/>
        <w:autoSpaceDE/>
        <w:autoSpaceDN/>
        <w:bidi w:val="0"/>
        <w:adjustRightInd/>
        <w:snapToGrid w:val="0"/>
        <w:spacing w:line="460" w:lineRule="exact"/>
        <w:ind w:firstLine="600" w:firstLineChars="200"/>
        <w:textAlignment w:val="auto"/>
        <w:rPr>
          <w:rFonts w:hint="eastAsia" w:ascii="仿宋_GB2312" w:hAnsi="宋体" w:eastAsia="仿宋_GB2312"/>
          <w:bCs/>
          <w:sz w:val="30"/>
          <w:szCs w:val="30"/>
        </w:rPr>
      </w:pPr>
      <w:r>
        <w:rPr>
          <w:rFonts w:hint="eastAsia" w:ascii="仿宋_GB2312" w:hAnsi="宋体" w:eastAsia="仿宋_GB2312"/>
          <w:bCs/>
          <w:sz w:val="30"/>
          <w:szCs w:val="30"/>
        </w:rPr>
        <w:t>2、“合同价格”指合同规定，在卖方全面正确的履行合同义务时买方应支付给卖方的款项。</w:t>
      </w:r>
    </w:p>
    <w:p>
      <w:pPr>
        <w:keepNext w:val="0"/>
        <w:keepLines w:val="0"/>
        <w:pageBreakBefore w:val="0"/>
        <w:kinsoku/>
        <w:wordWrap/>
        <w:overflowPunct/>
        <w:topLinePunct w:val="0"/>
        <w:autoSpaceDE/>
        <w:autoSpaceDN/>
        <w:bidi w:val="0"/>
        <w:adjustRightInd/>
        <w:snapToGrid w:val="0"/>
        <w:spacing w:line="460" w:lineRule="exact"/>
        <w:ind w:firstLine="600" w:firstLineChars="200"/>
        <w:textAlignment w:val="auto"/>
        <w:rPr>
          <w:rFonts w:hint="eastAsia" w:ascii="仿宋_GB2312" w:hAnsi="宋体" w:eastAsia="仿宋_GB2312"/>
          <w:bCs/>
          <w:sz w:val="30"/>
          <w:szCs w:val="30"/>
        </w:rPr>
      </w:pPr>
      <w:r>
        <w:rPr>
          <w:rFonts w:hint="eastAsia" w:ascii="仿宋_GB2312" w:hAnsi="宋体" w:eastAsia="仿宋_GB2312"/>
          <w:bCs/>
          <w:sz w:val="30"/>
          <w:szCs w:val="30"/>
        </w:rPr>
        <w:t>3、“货物”指卖方按合同要求，须向买方提供的一切设备、机械、液压、电气、专用工具、随机备品备件、手册、图纸、说明书及其它技术资料和其它材料。</w:t>
      </w:r>
    </w:p>
    <w:p>
      <w:pPr>
        <w:keepNext w:val="0"/>
        <w:keepLines w:val="0"/>
        <w:pageBreakBefore w:val="0"/>
        <w:kinsoku/>
        <w:wordWrap/>
        <w:overflowPunct/>
        <w:topLinePunct w:val="0"/>
        <w:autoSpaceDE/>
        <w:autoSpaceDN/>
        <w:bidi w:val="0"/>
        <w:adjustRightInd/>
        <w:snapToGrid w:val="0"/>
        <w:spacing w:line="460" w:lineRule="exact"/>
        <w:ind w:firstLine="600" w:firstLineChars="200"/>
        <w:textAlignment w:val="auto"/>
        <w:rPr>
          <w:rFonts w:hint="eastAsia" w:ascii="仿宋_GB2312" w:hAnsi="宋体" w:eastAsia="仿宋_GB2312"/>
          <w:bCs/>
          <w:sz w:val="30"/>
          <w:szCs w:val="30"/>
        </w:rPr>
      </w:pPr>
      <w:r>
        <w:rPr>
          <w:rFonts w:hint="eastAsia" w:ascii="仿宋_GB2312" w:hAnsi="宋体" w:eastAsia="仿宋_GB2312"/>
          <w:bCs/>
          <w:sz w:val="30"/>
          <w:szCs w:val="30"/>
        </w:rPr>
        <w:t>4、“服务”指合同规定卖方须承担的</w:t>
      </w:r>
      <w:r>
        <w:rPr>
          <w:rFonts w:hint="eastAsia" w:ascii="仿宋_GB2312" w:hAnsi="宋体" w:eastAsia="仿宋_GB2312"/>
          <w:bCs/>
          <w:color w:val="000000"/>
          <w:sz w:val="30"/>
          <w:szCs w:val="30"/>
        </w:rPr>
        <w:t>安装</w:t>
      </w:r>
      <w:r>
        <w:rPr>
          <w:rFonts w:hint="eastAsia" w:ascii="仿宋_GB2312" w:hAnsi="宋体" w:eastAsia="仿宋_GB2312"/>
          <w:bCs/>
          <w:sz w:val="30"/>
          <w:szCs w:val="30"/>
        </w:rPr>
        <w:t>、调试、技术服务、校准、培训以及其它类似的售后服务义务。</w:t>
      </w:r>
    </w:p>
    <w:p>
      <w:pPr>
        <w:keepNext w:val="0"/>
        <w:keepLines w:val="0"/>
        <w:pageBreakBefore w:val="0"/>
        <w:kinsoku/>
        <w:wordWrap/>
        <w:overflowPunct/>
        <w:topLinePunct w:val="0"/>
        <w:autoSpaceDE/>
        <w:autoSpaceDN/>
        <w:bidi w:val="0"/>
        <w:adjustRightInd/>
        <w:spacing w:line="460" w:lineRule="exact"/>
        <w:ind w:firstLine="600" w:firstLineChars="200"/>
        <w:textAlignment w:val="auto"/>
        <w:rPr>
          <w:rFonts w:hint="eastAsia" w:ascii="仿宋_GB2312" w:hAnsi="宋体" w:eastAsia="仿宋_GB2312"/>
          <w:bCs/>
          <w:sz w:val="30"/>
          <w:szCs w:val="30"/>
        </w:rPr>
      </w:pPr>
      <w:r>
        <w:rPr>
          <w:rFonts w:hint="eastAsia" w:ascii="仿宋_GB2312" w:hAnsi="宋体" w:eastAsia="仿宋_GB2312"/>
          <w:bCs/>
          <w:sz w:val="30"/>
          <w:szCs w:val="30"/>
        </w:rPr>
        <w:t>5、“现场”指将要进行货物安装和运转的地点，即：洛阳万基铝钛合金新材料有限公司设备安装现场。</w:t>
      </w:r>
    </w:p>
    <w:p>
      <w:pPr>
        <w:keepNext w:val="0"/>
        <w:keepLines w:val="0"/>
        <w:pageBreakBefore w:val="0"/>
        <w:kinsoku/>
        <w:wordWrap/>
        <w:overflowPunct/>
        <w:topLinePunct w:val="0"/>
        <w:autoSpaceDE/>
        <w:autoSpaceDN/>
        <w:bidi w:val="0"/>
        <w:adjustRightInd/>
        <w:spacing w:line="460" w:lineRule="exact"/>
        <w:ind w:firstLine="600" w:firstLineChars="200"/>
        <w:textAlignment w:val="auto"/>
        <w:rPr>
          <w:rFonts w:hint="eastAsia" w:ascii="仿宋_GB2312" w:hAnsi="宋体" w:eastAsia="仿宋_GB2312"/>
          <w:bCs/>
          <w:sz w:val="30"/>
          <w:szCs w:val="30"/>
        </w:rPr>
      </w:pPr>
      <w:r>
        <w:rPr>
          <w:rFonts w:hint="eastAsia" w:ascii="仿宋_GB2312" w:hAnsi="宋体" w:eastAsia="仿宋_GB2312"/>
          <w:bCs/>
          <w:sz w:val="30"/>
          <w:szCs w:val="30"/>
        </w:rPr>
        <w:t>6、“监造”是指合同设备的制造过程中，由买方代表对卖方提供的合同设备的关键部位进行质量监督，实行文件见证、现场见证和停工待检。此种质量监造不解除卖方对合同设备质量所负的责任。</w:t>
      </w:r>
    </w:p>
    <w:p>
      <w:pPr>
        <w:keepNext w:val="0"/>
        <w:keepLines w:val="0"/>
        <w:pageBreakBefore w:val="0"/>
        <w:kinsoku/>
        <w:wordWrap/>
        <w:overflowPunct/>
        <w:topLinePunct w:val="0"/>
        <w:autoSpaceDE/>
        <w:autoSpaceDN/>
        <w:bidi w:val="0"/>
        <w:adjustRightInd/>
        <w:snapToGrid w:val="0"/>
        <w:spacing w:line="460" w:lineRule="exact"/>
        <w:ind w:firstLine="600" w:firstLineChars="200"/>
        <w:textAlignment w:val="auto"/>
        <w:rPr>
          <w:rFonts w:hint="eastAsia" w:ascii="仿宋_GB2312" w:hAnsi="宋体" w:eastAsia="仿宋_GB2312"/>
          <w:bCs/>
          <w:sz w:val="30"/>
          <w:szCs w:val="30"/>
        </w:rPr>
      </w:pPr>
      <w:r>
        <w:rPr>
          <w:rFonts w:hint="eastAsia" w:ascii="仿宋_GB2312" w:hAnsi="宋体" w:eastAsia="仿宋_GB2312"/>
          <w:bCs/>
          <w:sz w:val="30"/>
          <w:szCs w:val="30"/>
        </w:rPr>
        <w:t>7、“性能验收试验”是指为检验技术协议规定的性能保证值按技术协议规定所进行的试验。</w:t>
      </w:r>
    </w:p>
    <w:p>
      <w:pPr>
        <w:keepNext w:val="0"/>
        <w:keepLines w:val="0"/>
        <w:pageBreakBefore w:val="0"/>
        <w:kinsoku/>
        <w:wordWrap/>
        <w:overflowPunct/>
        <w:topLinePunct w:val="0"/>
        <w:autoSpaceDE/>
        <w:autoSpaceDN/>
        <w:bidi w:val="0"/>
        <w:adjustRightInd/>
        <w:snapToGrid w:val="0"/>
        <w:spacing w:line="460" w:lineRule="exact"/>
        <w:ind w:firstLine="600" w:firstLineChars="200"/>
        <w:textAlignment w:val="auto"/>
        <w:rPr>
          <w:rFonts w:hint="eastAsia" w:ascii="仿宋_GB2312" w:hAnsi="宋体" w:eastAsia="仿宋_GB2312"/>
          <w:bCs/>
          <w:sz w:val="30"/>
          <w:szCs w:val="30"/>
        </w:rPr>
      </w:pPr>
      <w:r>
        <w:rPr>
          <w:rFonts w:hint="eastAsia" w:ascii="仿宋_GB2312" w:hAnsi="宋体" w:eastAsia="仿宋_GB2312"/>
          <w:bCs/>
          <w:sz w:val="30"/>
          <w:szCs w:val="30"/>
        </w:rPr>
        <w:t>8、“初步验收”是指当性能验收试验的结果表明已达到了技术协议规定的保证值后，买方对合同设备的验收（即运行合格验收)。</w:t>
      </w:r>
    </w:p>
    <w:p>
      <w:pPr>
        <w:keepNext w:val="0"/>
        <w:keepLines w:val="0"/>
        <w:pageBreakBefore w:val="0"/>
        <w:kinsoku/>
        <w:wordWrap/>
        <w:overflowPunct/>
        <w:topLinePunct w:val="0"/>
        <w:autoSpaceDE/>
        <w:autoSpaceDN/>
        <w:bidi w:val="0"/>
        <w:adjustRightInd/>
        <w:snapToGrid w:val="0"/>
        <w:spacing w:line="460" w:lineRule="exact"/>
        <w:ind w:firstLine="600" w:firstLineChars="200"/>
        <w:textAlignment w:val="auto"/>
        <w:rPr>
          <w:rFonts w:hint="eastAsia" w:ascii="仿宋_GB2312" w:hAnsi="宋体" w:eastAsia="仿宋_GB2312"/>
          <w:bCs/>
          <w:sz w:val="30"/>
          <w:szCs w:val="30"/>
        </w:rPr>
      </w:pPr>
      <w:r>
        <w:rPr>
          <w:rFonts w:hint="eastAsia" w:ascii="仿宋_GB2312" w:hAnsi="宋体" w:eastAsia="仿宋_GB2312"/>
          <w:bCs/>
          <w:sz w:val="30"/>
          <w:szCs w:val="30"/>
        </w:rPr>
        <w:t>9、“质保期”是指合同设备签发初步验收合格证书之日起12个月满(签最终验收合格证书)。</w:t>
      </w:r>
    </w:p>
    <w:p>
      <w:pPr>
        <w:keepNext w:val="0"/>
        <w:keepLines w:val="0"/>
        <w:pageBreakBefore w:val="0"/>
        <w:kinsoku/>
        <w:wordWrap/>
        <w:overflowPunct/>
        <w:topLinePunct w:val="0"/>
        <w:autoSpaceDE/>
        <w:autoSpaceDN/>
        <w:bidi w:val="0"/>
        <w:adjustRightInd/>
        <w:snapToGrid w:val="0"/>
        <w:spacing w:line="460" w:lineRule="exact"/>
        <w:ind w:firstLine="600" w:firstLineChars="200"/>
        <w:textAlignment w:val="auto"/>
        <w:rPr>
          <w:rFonts w:hint="eastAsia" w:ascii="仿宋_GB2312" w:hAnsi="宋体" w:eastAsia="仿宋_GB2312"/>
          <w:bCs/>
          <w:sz w:val="30"/>
          <w:szCs w:val="30"/>
        </w:rPr>
      </w:pPr>
      <w:r>
        <w:rPr>
          <w:rFonts w:hint="eastAsia" w:ascii="仿宋_GB2312" w:hAnsi="宋体" w:eastAsia="仿宋_GB2312"/>
          <w:bCs/>
          <w:sz w:val="30"/>
          <w:szCs w:val="30"/>
        </w:rPr>
        <w:t>10、“最终验收”是指买方对合同设备保证期满后的验收（即质保期满验收合格）。</w:t>
      </w:r>
    </w:p>
    <w:p>
      <w:pPr>
        <w:keepNext w:val="0"/>
        <w:keepLines w:val="0"/>
        <w:pageBreakBefore w:val="0"/>
        <w:kinsoku/>
        <w:wordWrap/>
        <w:overflowPunct/>
        <w:topLinePunct w:val="0"/>
        <w:autoSpaceDE/>
        <w:autoSpaceDN/>
        <w:bidi w:val="0"/>
        <w:adjustRightInd/>
        <w:snapToGrid w:val="0"/>
        <w:spacing w:line="460" w:lineRule="exact"/>
        <w:ind w:firstLine="600" w:firstLineChars="200"/>
        <w:textAlignment w:val="auto"/>
        <w:rPr>
          <w:rFonts w:hint="eastAsia" w:ascii="仿宋_GB2312" w:hAnsi="宋体" w:eastAsia="仿宋_GB2312"/>
          <w:bCs/>
          <w:sz w:val="30"/>
          <w:szCs w:val="30"/>
        </w:rPr>
      </w:pPr>
      <w:r>
        <w:rPr>
          <w:rFonts w:hint="eastAsia" w:ascii="仿宋_GB2312" w:hAnsi="宋体" w:eastAsia="仿宋_GB2312"/>
          <w:bCs/>
          <w:sz w:val="30"/>
          <w:szCs w:val="30"/>
        </w:rPr>
        <w:t>11、“随机备品备件”是指根据本合同提供的满足设备运行的备用部件，如技术协议所列示和规定。</w:t>
      </w:r>
    </w:p>
    <w:p>
      <w:pPr>
        <w:keepNext w:val="0"/>
        <w:keepLines w:val="0"/>
        <w:pageBreakBefore w:val="0"/>
        <w:kinsoku/>
        <w:wordWrap/>
        <w:overflowPunct/>
        <w:topLinePunct w:val="0"/>
        <w:autoSpaceDE/>
        <w:autoSpaceDN/>
        <w:bidi w:val="0"/>
        <w:adjustRightInd/>
        <w:snapToGrid w:val="0"/>
        <w:spacing w:line="460" w:lineRule="exact"/>
        <w:ind w:firstLine="600" w:firstLineChars="200"/>
        <w:textAlignment w:val="auto"/>
        <w:rPr>
          <w:rFonts w:hint="eastAsia" w:ascii="仿宋_GB2312" w:hAnsi="宋体" w:eastAsia="仿宋_GB2312"/>
          <w:bCs/>
          <w:sz w:val="30"/>
          <w:szCs w:val="30"/>
        </w:rPr>
      </w:pPr>
      <w:r>
        <w:rPr>
          <w:rFonts w:hint="eastAsia" w:ascii="仿宋_GB2312" w:hAnsi="宋体" w:eastAsia="仿宋_GB2312"/>
          <w:bCs/>
          <w:sz w:val="30"/>
          <w:szCs w:val="30"/>
        </w:rPr>
        <w:t>12、“设备缺陷”是指卖方因设计、制造错误或疏忽所引起的本合同设备（包括部件、原材料、铸锻件、元器件等）达不到本合同规定的性能、质量标准要求的情形。</w:t>
      </w:r>
    </w:p>
    <w:p>
      <w:pPr>
        <w:keepNext w:val="0"/>
        <w:keepLines w:val="0"/>
        <w:pageBreakBefore w:val="0"/>
        <w:kinsoku/>
        <w:wordWrap/>
        <w:overflowPunct/>
        <w:topLinePunct w:val="0"/>
        <w:autoSpaceDE/>
        <w:autoSpaceDN/>
        <w:bidi w:val="0"/>
        <w:adjustRightInd/>
        <w:snapToGrid w:val="0"/>
        <w:spacing w:line="460" w:lineRule="exact"/>
        <w:ind w:firstLine="600" w:firstLineChars="200"/>
        <w:textAlignment w:val="auto"/>
        <w:rPr>
          <w:rFonts w:hint="eastAsia" w:ascii="仿宋_GB2312" w:hAnsi="宋体" w:eastAsia="仿宋_GB2312"/>
          <w:bCs/>
          <w:sz w:val="30"/>
          <w:szCs w:val="30"/>
        </w:rPr>
      </w:pPr>
    </w:p>
    <w:p>
      <w:pPr>
        <w:keepNext w:val="0"/>
        <w:keepLines w:val="0"/>
        <w:pageBreakBefore w:val="0"/>
        <w:kinsoku/>
        <w:wordWrap/>
        <w:overflowPunct/>
        <w:topLinePunct w:val="0"/>
        <w:autoSpaceDE/>
        <w:autoSpaceDN/>
        <w:bidi w:val="0"/>
        <w:adjustRightInd/>
        <w:snapToGrid w:val="0"/>
        <w:spacing w:line="460" w:lineRule="exact"/>
        <w:jc w:val="center"/>
        <w:textAlignment w:val="auto"/>
        <w:rPr>
          <w:rFonts w:hint="eastAsia" w:ascii="黑体" w:hAnsi="宋体" w:eastAsia="黑体"/>
          <w:b/>
          <w:sz w:val="30"/>
          <w:szCs w:val="30"/>
        </w:rPr>
      </w:pPr>
      <w:r>
        <w:rPr>
          <w:rFonts w:hint="eastAsia" w:ascii="黑体" w:hAnsi="宋体" w:eastAsia="黑体"/>
          <w:b/>
          <w:sz w:val="30"/>
          <w:szCs w:val="30"/>
        </w:rPr>
        <w:t>条  款 2    供货范围</w:t>
      </w:r>
    </w:p>
    <w:p>
      <w:pPr>
        <w:keepNext w:val="0"/>
        <w:keepLines w:val="0"/>
        <w:pageBreakBefore w:val="0"/>
        <w:widowControl w:val="0"/>
        <w:numPr>
          <w:ilvl w:val="0"/>
          <w:numId w:val="3"/>
        </w:numPr>
        <w:tabs>
          <w:tab w:val="left" w:pos="1080"/>
        </w:tabs>
        <w:kinsoku/>
        <w:wordWrap/>
        <w:overflowPunct/>
        <w:topLinePunct w:val="0"/>
        <w:autoSpaceDE/>
        <w:autoSpaceDN/>
        <w:bidi w:val="0"/>
        <w:adjustRightInd/>
        <w:snapToGrid w:val="0"/>
        <w:spacing w:line="460" w:lineRule="exact"/>
        <w:ind w:firstLine="600" w:firstLineChars="200"/>
        <w:textAlignment w:val="auto"/>
        <w:rPr>
          <w:rFonts w:hint="eastAsia" w:ascii="仿宋_GB2312" w:hAnsi="宋体" w:eastAsia="仿宋_GB2312"/>
          <w:bCs/>
          <w:sz w:val="30"/>
          <w:szCs w:val="30"/>
        </w:rPr>
      </w:pPr>
      <w:r>
        <w:rPr>
          <w:rFonts w:hint="eastAsia" w:ascii="仿宋_GB2312" w:hAnsi="宋体" w:eastAsia="仿宋_GB2312"/>
          <w:bCs/>
          <w:sz w:val="30"/>
          <w:szCs w:val="30"/>
        </w:rPr>
        <w:t>标的物：</w:t>
      </w:r>
    </w:p>
    <w:p>
      <w:pPr>
        <w:keepNext w:val="0"/>
        <w:keepLines w:val="0"/>
        <w:pageBreakBefore w:val="0"/>
        <w:widowControl w:val="0"/>
        <w:numPr>
          <w:ilvl w:val="0"/>
          <w:numId w:val="3"/>
        </w:numPr>
        <w:tabs>
          <w:tab w:val="left" w:pos="1080"/>
        </w:tabs>
        <w:kinsoku/>
        <w:wordWrap/>
        <w:overflowPunct/>
        <w:topLinePunct w:val="0"/>
        <w:autoSpaceDE/>
        <w:autoSpaceDN/>
        <w:bidi w:val="0"/>
        <w:adjustRightInd/>
        <w:snapToGrid w:val="0"/>
        <w:spacing w:line="460" w:lineRule="exact"/>
        <w:ind w:firstLine="600" w:firstLineChars="200"/>
        <w:textAlignment w:val="auto"/>
        <w:rPr>
          <w:rFonts w:hint="eastAsia" w:ascii="仿宋_GB2312" w:hAnsi="宋体" w:eastAsia="仿宋_GB2312"/>
          <w:bCs/>
          <w:sz w:val="30"/>
          <w:szCs w:val="30"/>
        </w:rPr>
      </w:pPr>
      <w:r>
        <w:rPr>
          <w:rFonts w:hint="eastAsia" w:ascii="仿宋_GB2312" w:hAnsi="宋体" w:eastAsia="仿宋_GB2312"/>
          <w:bCs/>
          <w:sz w:val="30"/>
          <w:szCs w:val="30"/>
          <w:lang w:eastAsia="zh-CN"/>
        </w:rPr>
        <w:t>型号、</w:t>
      </w:r>
      <w:r>
        <w:rPr>
          <w:rFonts w:hint="eastAsia" w:ascii="仿宋_GB2312" w:hAnsi="宋体" w:eastAsia="仿宋_GB2312"/>
          <w:bCs/>
          <w:sz w:val="30"/>
          <w:szCs w:val="30"/>
        </w:rPr>
        <w:t>数量：详见技术协议。</w:t>
      </w:r>
    </w:p>
    <w:p>
      <w:pPr>
        <w:keepNext w:val="0"/>
        <w:keepLines w:val="0"/>
        <w:pageBreakBefore w:val="0"/>
        <w:widowControl w:val="0"/>
        <w:tabs>
          <w:tab w:val="left" w:pos="1080"/>
        </w:tabs>
        <w:kinsoku/>
        <w:wordWrap/>
        <w:overflowPunct/>
        <w:topLinePunct w:val="0"/>
        <w:autoSpaceDE/>
        <w:autoSpaceDN/>
        <w:bidi w:val="0"/>
        <w:adjustRightInd/>
        <w:snapToGrid w:val="0"/>
        <w:spacing w:line="460" w:lineRule="exact"/>
        <w:ind w:firstLine="600" w:firstLineChars="200"/>
        <w:textAlignment w:val="auto"/>
        <w:rPr>
          <w:rFonts w:hint="eastAsia" w:ascii="仿宋_GB2312" w:hAnsi="宋体" w:eastAsia="仿宋_GB2312"/>
          <w:bCs/>
          <w:sz w:val="30"/>
          <w:szCs w:val="30"/>
        </w:rPr>
      </w:pPr>
      <w:r>
        <w:rPr>
          <w:rFonts w:hint="eastAsia" w:ascii="仿宋_GB2312" w:hAnsi="宋体" w:eastAsia="仿宋_GB2312"/>
          <w:bCs/>
          <w:sz w:val="30"/>
          <w:szCs w:val="30"/>
        </w:rPr>
        <w:t>3、供货范围：详见技术协议。</w:t>
      </w:r>
    </w:p>
    <w:p>
      <w:pPr>
        <w:pStyle w:val="22"/>
        <w:keepNext w:val="0"/>
        <w:keepLines w:val="0"/>
        <w:pageBreakBefore w:val="0"/>
        <w:kinsoku/>
        <w:wordWrap/>
        <w:overflowPunct/>
        <w:topLinePunct w:val="0"/>
        <w:autoSpaceDE/>
        <w:autoSpaceDN/>
        <w:bidi w:val="0"/>
        <w:adjustRightInd/>
        <w:snapToGrid w:val="0"/>
        <w:spacing w:line="460" w:lineRule="exact"/>
        <w:ind w:firstLine="600"/>
        <w:contextualSpacing/>
        <w:textAlignment w:val="auto"/>
        <w:rPr>
          <w:rFonts w:hint="eastAsia" w:ascii="仿宋_GB2312" w:hAnsi="宋体" w:eastAsia="仿宋_GB2312"/>
          <w:bCs/>
          <w:kern w:val="0"/>
          <w:sz w:val="30"/>
          <w:szCs w:val="30"/>
        </w:rPr>
      </w:pPr>
      <w:r>
        <w:rPr>
          <w:rFonts w:hint="eastAsia" w:ascii="仿宋_GB2312" w:hAnsi="宋体" w:eastAsia="仿宋_GB2312"/>
          <w:bCs/>
          <w:kern w:val="0"/>
          <w:sz w:val="30"/>
          <w:szCs w:val="30"/>
        </w:rPr>
        <w:t>4、合同供货范围虽然在合同中有表述，但在执行过程中如发现有任何漏项和缺陷，在合同中并未列入而且确实是供货范围内应该有的并且是为了满足合同技术协议对合同设备的性能保证要求所必须的，是国家强制性要求必须的，均应由卖方负责将所缺的设备补上，所发生的费用由卖方负担。</w:t>
      </w:r>
    </w:p>
    <w:p>
      <w:pPr>
        <w:keepNext w:val="0"/>
        <w:keepLines w:val="0"/>
        <w:pageBreakBefore w:val="0"/>
        <w:kinsoku/>
        <w:wordWrap/>
        <w:overflowPunct/>
        <w:topLinePunct w:val="0"/>
        <w:autoSpaceDE/>
        <w:autoSpaceDN/>
        <w:bidi w:val="0"/>
        <w:adjustRightInd/>
        <w:snapToGrid w:val="0"/>
        <w:spacing w:line="460" w:lineRule="exact"/>
        <w:ind w:firstLine="600" w:firstLineChars="200"/>
        <w:textAlignment w:val="auto"/>
        <w:rPr>
          <w:rFonts w:hint="eastAsia" w:ascii="仿宋_GB2312" w:hAnsi="宋体" w:eastAsia="仿宋_GB2312"/>
          <w:bCs/>
          <w:sz w:val="30"/>
          <w:szCs w:val="30"/>
        </w:rPr>
      </w:pPr>
      <w:r>
        <w:rPr>
          <w:rFonts w:hint="eastAsia" w:ascii="仿宋_GB2312" w:hAnsi="宋体" w:eastAsia="仿宋_GB2312"/>
          <w:bCs/>
          <w:sz w:val="30"/>
          <w:szCs w:val="30"/>
        </w:rPr>
        <w:t>5、卖方应保证提供的设备是全新的、技术先进的、成熟的、安全的、经济的和完整的，并按特定的标准设计的其性能应符合技术协议规定的性能保证值要求。</w:t>
      </w:r>
    </w:p>
    <w:p>
      <w:pPr>
        <w:keepNext w:val="0"/>
        <w:keepLines w:val="0"/>
        <w:pageBreakBefore w:val="0"/>
        <w:kinsoku/>
        <w:wordWrap/>
        <w:overflowPunct/>
        <w:topLinePunct w:val="0"/>
        <w:autoSpaceDE/>
        <w:autoSpaceDN/>
        <w:bidi w:val="0"/>
        <w:adjustRightInd/>
        <w:snapToGrid w:val="0"/>
        <w:spacing w:line="460" w:lineRule="exact"/>
        <w:ind w:firstLine="600" w:firstLineChars="200"/>
        <w:textAlignment w:val="auto"/>
        <w:rPr>
          <w:rFonts w:hint="eastAsia" w:ascii="仿宋_GB2312" w:hAnsi="宋体" w:eastAsia="仿宋_GB2312"/>
          <w:bCs/>
          <w:sz w:val="30"/>
          <w:szCs w:val="30"/>
        </w:rPr>
      </w:pPr>
    </w:p>
    <w:p>
      <w:pPr>
        <w:keepNext w:val="0"/>
        <w:keepLines w:val="0"/>
        <w:pageBreakBefore w:val="0"/>
        <w:kinsoku/>
        <w:wordWrap/>
        <w:overflowPunct/>
        <w:topLinePunct w:val="0"/>
        <w:autoSpaceDE/>
        <w:autoSpaceDN/>
        <w:bidi w:val="0"/>
        <w:adjustRightInd/>
        <w:snapToGrid w:val="0"/>
        <w:spacing w:line="460" w:lineRule="exact"/>
        <w:ind w:firstLine="3313" w:firstLineChars="1100"/>
        <w:jc w:val="both"/>
        <w:textAlignment w:val="auto"/>
        <w:rPr>
          <w:rFonts w:hint="eastAsia" w:ascii="仿宋_GB2312" w:hAnsi="宋体" w:eastAsia="仿宋_GB2312"/>
          <w:bCs/>
          <w:sz w:val="30"/>
          <w:szCs w:val="30"/>
        </w:rPr>
      </w:pPr>
      <w:r>
        <w:rPr>
          <w:rFonts w:hint="eastAsia" w:ascii="黑体" w:hAnsi="宋体" w:eastAsia="黑体"/>
          <w:b/>
          <w:sz w:val="30"/>
          <w:szCs w:val="30"/>
        </w:rPr>
        <w:t>条  款 3    价  格</w:t>
      </w:r>
    </w:p>
    <w:p>
      <w:pPr>
        <w:keepNext w:val="0"/>
        <w:keepLines w:val="0"/>
        <w:pageBreakBefore w:val="0"/>
        <w:kinsoku/>
        <w:wordWrap/>
        <w:overflowPunct/>
        <w:topLinePunct w:val="0"/>
        <w:autoSpaceDE/>
        <w:autoSpaceDN/>
        <w:bidi w:val="0"/>
        <w:adjustRightInd/>
        <w:snapToGrid w:val="0"/>
        <w:spacing w:line="460" w:lineRule="exact"/>
        <w:ind w:firstLine="600" w:firstLineChars="200"/>
        <w:textAlignment w:val="auto"/>
        <w:rPr>
          <w:rFonts w:hint="default" w:ascii="仿宋_GB2312" w:hAnsi="宋体" w:eastAsia="仿宋_GB2312" w:cs="Times New Roman"/>
          <w:bCs/>
          <w:sz w:val="30"/>
          <w:szCs w:val="30"/>
          <w:lang w:val="en-US" w:eastAsia="zh-CN"/>
        </w:rPr>
      </w:pPr>
      <w:r>
        <w:rPr>
          <w:rFonts w:hint="eastAsia" w:ascii="仿宋_GB2312" w:hAnsi="宋体" w:eastAsia="仿宋_GB2312"/>
          <w:bCs/>
          <w:sz w:val="30"/>
          <w:szCs w:val="30"/>
        </w:rPr>
        <w:t>1、</w:t>
      </w:r>
      <w:r>
        <w:rPr>
          <w:rFonts w:ascii="仿宋_GB2312" w:hAnsi="宋体" w:eastAsia="仿宋_GB2312"/>
          <w:bCs/>
          <w:sz w:val="30"/>
          <w:szCs w:val="30"/>
        </w:rPr>
        <w:t>产品名称、规格型号、数量、单价、总金额</w:t>
      </w:r>
      <w:r>
        <w:rPr>
          <w:rFonts w:hint="eastAsia" w:ascii="仿宋_GB2312" w:hAnsi="宋体" w:eastAsia="仿宋_GB2312"/>
          <w:bCs/>
          <w:sz w:val="30"/>
          <w:szCs w:val="30"/>
          <w:lang w:val="en-US" w:eastAsia="zh-CN"/>
        </w:rPr>
        <w:t xml:space="preserve">      </w:t>
      </w:r>
      <w:r>
        <w:rPr>
          <w:rFonts w:hint="eastAsia" w:ascii="仿宋_GB2312" w:hAnsi="宋体" w:eastAsia="仿宋_GB2312" w:cs="Times New Roman"/>
          <w:bCs/>
          <w:sz w:val="30"/>
          <w:szCs w:val="30"/>
          <w:lang w:val="en-US" w:eastAsia="zh-CN"/>
        </w:rPr>
        <w:t>（单位：万元）</w:t>
      </w:r>
    </w:p>
    <w:tbl>
      <w:tblPr>
        <w:tblStyle w:val="9"/>
        <w:tblW w:w="9653" w:type="dxa"/>
        <w:jc w:val="center"/>
        <w:tblLayout w:type="fixed"/>
        <w:tblCellMar>
          <w:top w:w="0" w:type="dxa"/>
          <w:left w:w="108" w:type="dxa"/>
          <w:bottom w:w="0" w:type="dxa"/>
          <w:right w:w="108" w:type="dxa"/>
        </w:tblCellMar>
      </w:tblPr>
      <w:tblGrid>
        <w:gridCol w:w="769"/>
        <w:gridCol w:w="1931"/>
        <w:gridCol w:w="2432"/>
        <w:gridCol w:w="750"/>
        <w:gridCol w:w="714"/>
        <w:gridCol w:w="1488"/>
        <w:gridCol w:w="1569"/>
      </w:tblGrid>
      <w:tr>
        <w:tblPrEx>
          <w:tblCellMar>
            <w:top w:w="0" w:type="dxa"/>
            <w:left w:w="108" w:type="dxa"/>
            <w:bottom w:w="0" w:type="dxa"/>
            <w:right w:w="108" w:type="dxa"/>
          </w:tblCellMar>
        </w:tblPrEx>
        <w:trPr>
          <w:trHeight w:val="478" w:hRule="exact"/>
          <w:jc w:val="center"/>
        </w:trPr>
        <w:tc>
          <w:tcPr>
            <w:tcW w:w="76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val="0"/>
              <w:spacing w:line="460" w:lineRule="exact"/>
              <w:jc w:val="center"/>
              <w:textAlignment w:val="auto"/>
              <w:rPr>
                <w:rFonts w:ascii="仿宋_GB2312" w:hAnsi="宋体" w:eastAsia="仿宋_GB2312"/>
                <w:bCs/>
              </w:rPr>
            </w:pPr>
            <w:r>
              <w:rPr>
                <w:rFonts w:ascii="仿宋_GB2312" w:hAnsi="宋体" w:eastAsia="仿宋_GB2312"/>
                <w:bCs/>
              </w:rPr>
              <w:t>序号</w:t>
            </w:r>
          </w:p>
        </w:tc>
        <w:tc>
          <w:tcPr>
            <w:tcW w:w="193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val="0"/>
              <w:spacing w:line="460" w:lineRule="exact"/>
              <w:jc w:val="center"/>
              <w:textAlignment w:val="auto"/>
              <w:rPr>
                <w:rFonts w:ascii="仿宋_GB2312" w:hAnsi="宋体" w:eastAsia="仿宋_GB2312"/>
                <w:bCs/>
              </w:rPr>
            </w:pPr>
            <w:r>
              <w:rPr>
                <w:rFonts w:hint="eastAsia" w:ascii="仿宋_GB2312" w:hAnsi="宋体" w:eastAsia="仿宋_GB2312"/>
                <w:bCs/>
              </w:rPr>
              <w:t>产品</w:t>
            </w:r>
            <w:r>
              <w:rPr>
                <w:rFonts w:ascii="仿宋_GB2312" w:hAnsi="宋体" w:eastAsia="仿宋_GB2312"/>
                <w:bCs/>
              </w:rPr>
              <w:t>名称</w:t>
            </w:r>
          </w:p>
        </w:tc>
        <w:tc>
          <w:tcPr>
            <w:tcW w:w="243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val="0"/>
              <w:spacing w:line="460" w:lineRule="exact"/>
              <w:jc w:val="center"/>
              <w:textAlignment w:val="auto"/>
              <w:rPr>
                <w:rFonts w:ascii="仿宋_GB2312" w:hAnsi="宋体" w:eastAsia="仿宋_GB2312"/>
                <w:bCs/>
              </w:rPr>
            </w:pPr>
            <w:r>
              <w:rPr>
                <w:rFonts w:ascii="仿宋_GB2312" w:hAnsi="宋体" w:eastAsia="仿宋_GB2312"/>
                <w:bCs/>
              </w:rPr>
              <w:t>规格型号</w:t>
            </w:r>
          </w:p>
        </w:tc>
        <w:tc>
          <w:tcPr>
            <w:tcW w:w="75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val="0"/>
              <w:spacing w:line="460" w:lineRule="exact"/>
              <w:jc w:val="center"/>
              <w:textAlignment w:val="auto"/>
              <w:rPr>
                <w:rFonts w:ascii="仿宋_GB2312" w:hAnsi="宋体" w:eastAsia="仿宋_GB2312"/>
                <w:bCs/>
              </w:rPr>
            </w:pPr>
            <w:r>
              <w:rPr>
                <w:rFonts w:ascii="仿宋_GB2312" w:hAnsi="宋体" w:eastAsia="仿宋_GB2312"/>
                <w:bCs/>
              </w:rPr>
              <w:t>单位</w:t>
            </w:r>
          </w:p>
        </w:tc>
        <w:tc>
          <w:tcPr>
            <w:tcW w:w="71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val="0"/>
              <w:spacing w:line="460" w:lineRule="exact"/>
              <w:jc w:val="center"/>
              <w:textAlignment w:val="auto"/>
              <w:rPr>
                <w:rFonts w:ascii="仿宋_GB2312" w:hAnsi="宋体" w:eastAsia="仿宋_GB2312"/>
                <w:bCs/>
              </w:rPr>
            </w:pPr>
            <w:r>
              <w:rPr>
                <w:rFonts w:ascii="仿宋_GB2312" w:hAnsi="宋体" w:eastAsia="仿宋_GB2312"/>
                <w:bCs/>
              </w:rPr>
              <w:t>数量</w:t>
            </w:r>
          </w:p>
        </w:tc>
        <w:tc>
          <w:tcPr>
            <w:tcW w:w="148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val="0"/>
              <w:spacing w:line="460" w:lineRule="exact"/>
              <w:textAlignment w:val="auto"/>
              <w:rPr>
                <w:rFonts w:ascii="仿宋_GB2312" w:hAnsi="宋体" w:eastAsia="仿宋_GB2312"/>
                <w:bCs/>
              </w:rPr>
            </w:pPr>
            <w:r>
              <w:rPr>
                <w:rFonts w:ascii="仿宋_GB2312" w:hAnsi="宋体" w:eastAsia="仿宋_GB2312"/>
                <w:bCs/>
              </w:rPr>
              <w:t>单价</w:t>
            </w:r>
            <w:r>
              <w:rPr>
                <w:rFonts w:hint="eastAsia" w:ascii="仿宋_GB2312" w:hAnsi="宋体" w:eastAsia="仿宋_GB2312"/>
                <w:bCs/>
                <w:lang w:eastAsia="zh-CN"/>
              </w:rPr>
              <w:t>（万元）</w:t>
            </w:r>
            <w:r>
              <w:rPr>
                <w:rFonts w:ascii="仿宋_GB2312" w:hAnsi="宋体" w:eastAsia="仿宋_GB2312"/>
                <w:bCs/>
              </w:rPr>
              <w:t>（元）</w:t>
            </w:r>
          </w:p>
        </w:tc>
        <w:tc>
          <w:tcPr>
            <w:tcW w:w="156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val="0"/>
              <w:spacing w:line="460" w:lineRule="exact"/>
              <w:textAlignment w:val="auto"/>
              <w:rPr>
                <w:rFonts w:ascii="仿宋_GB2312" w:hAnsi="宋体" w:eastAsia="仿宋_GB2312"/>
                <w:bCs/>
              </w:rPr>
            </w:pPr>
            <w:r>
              <w:rPr>
                <w:rFonts w:ascii="仿宋_GB2312" w:hAnsi="宋体" w:eastAsia="仿宋_GB2312"/>
                <w:bCs/>
              </w:rPr>
              <w:t>总价</w:t>
            </w:r>
            <w:r>
              <w:rPr>
                <w:rFonts w:hint="eastAsia" w:ascii="仿宋_GB2312" w:hAnsi="宋体" w:eastAsia="仿宋_GB2312"/>
                <w:bCs/>
                <w:lang w:eastAsia="zh-CN"/>
              </w:rPr>
              <w:t>（万元）</w:t>
            </w:r>
          </w:p>
          <w:p>
            <w:pPr>
              <w:keepNext w:val="0"/>
              <w:keepLines w:val="0"/>
              <w:pageBreakBefore w:val="0"/>
              <w:kinsoku/>
              <w:wordWrap/>
              <w:overflowPunct/>
              <w:topLinePunct w:val="0"/>
              <w:autoSpaceDE/>
              <w:autoSpaceDN/>
              <w:bidi w:val="0"/>
              <w:adjustRightInd/>
              <w:snapToGrid w:val="0"/>
              <w:spacing w:line="460" w:lineRule="exact"/>
              <w:textAlignment w:val="auto"/>
              <w:rPr>
                <w:rFonts w:ascii="仿宋_GB2312" w:hAnsi="宋体" w:eastAsia="仿宋_GB2312"/>
                <w:bCs/>
              </w:rPr>
            </w:pPr>
            <w:r>
              <w:rPr>
                <w:rFonts w:ascii="仿宋_GB2312" w:hAnsi="宋体" w:eastAsia="仿宋_GB2312"/>
                <w:bCs/>
              </w:rPr>
              <w:t>备注</w:t>
            </w:r>
          </w:p>
        </w:tc>
      </w:tr>
      <w:tr>
        <w:tblPrEx>
          <w:tblCellMar>
            <w:top w:w="0" w:type="dxa"/>
            <w:left w:w="108" w:type="dxa"/>
            <w:bottom w:w="0" w:type="dxa"/>
            <w:right w:w="108" w:type="dxa"/>
          </w:tblCellMar>
        </w:tblPrEx>
        <w:trPr>
          <w:trHeight w:val="662" w:hRule="exact"/>
          <w:jc w:val="center"/>
        </w:trPr>
        <w:tc>
          <w:tcPr>
            <w:tcW w:w="76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val="0"/>
              <w:spacing w:line="460" w:lineRule="exact"/>
              <w:jc w:val="center"/>
              <w:textAlignment w:val="auto"/>
              <w:rPr>
                <w:rFonts w:ascii="仿宋_GB2312" w:hAnsi="宋体" w:eastAsia="仿宋_GB2312"/>
                <w:bCs/>
              </w:rPr>
            </w:pPr>
            <w:r>
              <w:rPr>
                <w:rFonts w:ascii="仿宋_GB2312" w:hAnsi="宋体" w:eastAsia="仿宋_GB2312"/>
                <w:bCs/>
              </w:rPr>
              <w:t>1</w:t>
            </w:r>
          </w:p>
        </w:tc>
        <w:tc>
          <w:tcPr>
            <w:tcW w:w="193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val="0"/>
              <w:spacing w:line="460" w:lineRule="exact"/>
              <w:textAlignment w:val="auto"/>
              <w:rPr>
                <w:rFonts w:hint="eastAsia" w:ascii="仿宋_GB2312" w:hAnsi="宋体" w:eastAsia="仿宋_GB2312"/>
                <w:bCs/>
                <w:color w:val="auto"/>
                <w:lang w:eastAsia="zh-CN"/>
              </w:rPr>
            </w:pPr>
          </w:p>
        </w:tc>
        <w:tc>
          <w:tcPr>
            <w:tcW w:w="243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val="0"/>
              <w:spacing w:line="460" w:lineRule="exact"/>
              <w:jc w:val="center"/>
              <w:textAlignment w:val="auto"/>
              <w:rPr>
                <w:rFonts w:hint="eastAsia" w:ascii="仿宋_GB2312" w:hAnsi="宋体" w:eastAsia="仿宋_GB2312"/>
                <w:bCs/>
                <w:color w:val="auto"/>
                <w:lang w:eastAsia="zh-CN"/>
              </w:rPr>
            </w:pPr>
          </w:p>
        </w:tc>
        <w:tc>
          <w:tcPr>
            <w:tcW w:w="75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val="0"/>
              <w:spacing w:line="460" w:lineRule="exact"/>
              <w:jc w:val="center"/>
              <w:textAlignment w:val="auto"/>
              <w:rPr>
                <w:rFonts w:hint="eastAsia" w:ascii="仿宋_GB2312" w:hAnsi="宋体" w:eastAsia="仿宋_GB2312"/>
                <w:bCs/>
                <w:color w:val="auto"/>
                <w:lang w:eastAsia="zh-CN"/>
              </w:rPr>
            </w:pPr>
          </w:p>
        </w:tc>
        <w:tc>
          <w:tcPr>
            <w:tcW w:w="71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val="0"/>
              <w:spacing w:line="460" w:lineRule="exact"/>
              <w:jc w:val="center"/>
              <w:textAlignment w:val="auto"/>
              <w:rPr>
                <w:rFonts w:hint="eastAsia" w:ascii="仿宋_GB2312" w:hAnsi="宋体" w:eastAsia="仿宋_GB2312"/>
                <w:bCs/>
                <w:color w:val="auto"/>
                <w:lang w:eastAsia="zh-CN"/>
              </w:rPr>
            </w:pPr>
          </w:p>
        </w:tc>
        <w:tc>
          <w:tcPr>
            <w:tcW w:w="148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val="0"/>
              <w:spacing w:line="460" w:lineRule="exact"/>
              <w:jc w:val="center"/>
              <w:textAlignment w:val="auto"/>
              <w:rPr>
                <w:rFonts w:hint="default" w:ascii="仿宋_GB2312" w:hAnsi="宋体" w:eastAsia="仿宋_GB2312"/>
                <w:bCs/>
                <w:color w:val="auto"/>
                <w:lang w:val="en-US" w:eastAsia="zh-CN"/>
              </w:rPr>
            </w:pPr>
          </w:p>
        </w:tc>
        <w:tc>
          <w:tcPr>
            <w:tcW w:w="156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val="0"/>
              <w:spacing w:line="460" w:lineRule="exact"/>
              <w:jc w:val="center"/>
              <w:textAlignment w:val="auto"/>
              <w:rPr>
                <w:rFonts w:hint="default" w:ascii="仿宋_GB2312" w:hAnsi="宋体" w:eastAsia="仿宋_GB2312"/>
                <w:bCs/>
                <w:color w:val="auto"/>
                <w:lang w:val="en-US" w:eastAsia="zh-CN"/>
              </w:rPr>
            </w:pPr>
          </w:p>
        </w:tc>
      </w:tr>
      <w:tr>
        <w:tblPrEx>
          <w:tblCellMar>
            <w:top w:w="0" w:type="dxa"/>
            <w:left w:w="108" w:type="dxa"/>
            <w:bottom w:w="0" w:type="dxa"/>
            <w:right w:w="108" w:type="dxa"/>
          </w:tblCellMar>
        </w:tblPrEx>
        <w:trPr>
          <w:trHeight w:val="635" w:hRule="exact"/>
          <w:jc w:val="center"/>
        </w:trPr>
        <w:tc>
          <w:tcPr>
            <w:tcW w:w="9653" w:type="dxa"/>
            <w:gridSpan w:val="7"/>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val="0"/>
              <w:spacing w:line="460" w:lineRule="exact"/>
              <w:jc w:val="both"/>
              <w:textAlignment w:val="auto"/>
              <w:rPr>
                <w:rFonts w:ascii="仿宋_GB2312" w:hAnsi="宋体" w:eastAsia="仿宋_GB2312"/>
                <w:bCs/>
              </w:rPr>
            </w:pPr>
            <w:r>
              <w:rPr>
                <w:rFonts w:hint="eastAsia" w:ascii="仿宋_GB2312" w:hAnsi="宋体" w:eastAsia="仿宋_GB2312"/>
                <w:bCs/>
              </w:rPr>
              <w:t xml:space="preserve">不含税金额： 元       </w:t>
            </w:r>
            <w:r>
              <w:rPr>
                <w:rFonts w:hint="eastAsia" w:ascii="仿宋_GB2312" w:hAnsi="宋体" w:eastAsia="仿宋_GB2312"/>
                <w:bCs/>
                <w:lang w:val="en-US" w:eastAsia="zh-CN"/>
              </w:rPr>
              <w:t xml:space="preserve">    </w:t>
            </w:r>
            <w:r>
              <w:rPr>
                <w:rFonts w:hint="eastAsia" w:ascii="仿宋_GB2312" w:hAnsi="宋体" w:eastAsia="仿宋_GB2312"/>
                <w:bCs/>
              </w:rPr>
              <w:t xml:space="preserve">税率：13%     </w:t>
            </w:r>
            <w:r>
              <w:rPr>
                <w:rFonts w:hint="eastAsia" w:ascii="仿宋_GB2312" w:hAnsi="宋体" w:eastAsia="仿宋_GB2312"/>
                <w:bCs/>
                <w:lang w:val="en-US" w:eastAsia="zh-CN"/>
              </w:rPr>
              <w:t xml:space="preserve">   </w:t>
            </w:r>
            <w:r>
              <w:rPr>
                <w:rFonts w:hint="eastAsia" w:ascii="仿宋_GB2312" w:hAnsi="宋体" w:eastAsia="仿宋_GB2312"/>
                <w:bCs/>
              </w:rPr>
              <w:t xml:space="preserve"> 税额：元</w:t>
            </w:r>
          </w:p>
        </w:tc>
      </w:tr>
      <w:tr>
        <w:tblPrEx>
          <w:tblCellMar>
            <w:top w:w="0" w:type="dxa"/>
            <w:left w:w="108" w:type="dxa"/>
            <w:bottom w:w="0" w:type="dxa"/>
            <w:right w:w="108" w:type="dxa"/>
          </w:tblCellMar>
        </w:tblPrEx>
        <w:trPr>
          <w:trHeight w:val="582" w:hRule="exact"/>
          <w:jc w:val="center"/>
        </w:trPr>
        <w:tc>
          <w:tcPr>
            <w:tcW w:w="9653" w:type="dxa"/>
            <w:gridSpan w:val="7"/>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val="0"/>
              <w:spacing w:line="460" w:lineRule="exact"/>
              <w:textAlignment w:val="auto"/>
              <w:rPr>
                <w:rFonts w:ascii="仿宋_GB2312" w:hAnsi="宋体" w:eastAsia="仿宋_GB2312"/>
                <w:bCs/>
              </w:rPr>
            </w:pPr>
            <w:r>
              <w:rPr>
                <w:rFonts w:ascii="仿宋_GB2312" w:hAnsi="宋体" w:eastAsia="仿宋_GB2312"/>
                <w:bCs/>
              </w:rPr>
              <w:t>大写人民币：</w:t>
            </w:r>
            <w:r>
              <w:rPr>
                <w:rFonts w:hint="eastAsia" w:ascii="仿宋_GB2312" w:hAnsi="宋体" w:eastAsia="仿宋_GB2312"/>
                <w:bCs/>
                <w:lang w:eastAsia="zh-CN"/>
              </w:rPr>
              <w:t>万</w:t>
            </w:r>
            <w:r>
              <w:rPr>
                <w:rFonts w:ascii="仿宋_GB2312" w:hAnsi="宋体" w:eastAsia="仿宋_GB2312"/>
                <w:bCs/>
              </w:rPr>
              <w:t xml:space="preserve">元整  </w:t>
            </w:r>
            <w:r>
              <w:rPr>
                <w:rFonts w:hint="eastAsia" w:ascii="仿宋_GB2312" w:hAnsi="宋体" w:eastAsia="仿宋_GB2312"/>
                <w:bCs/>
                <w:lang w:val="en-US" w:eastAsia="zh-CN"/>
              </w:rPr>
              <w:t xml:space="preserve">                </w:t>
            </w:r>
            <w:r>
              <w:rPr>
                <w:rFonts w:ascii="仿宋_GB2312" w:hAnsi="宋体" w:eastAsia="仿宋_GB2312"/>
                <w:bCs/>
              </w:rPr>
              <w:t xml:space="preserve"> </w:t>
            </w:r>
            <w:r>
              <w:rPr>
                <w:rFonts w:hint="eastAsia" w:ascii="仿宋_GB2312" w:hAnsi="宋体" w:eastAsia="仿宋_GB2312"/>
                <w:bCs/>
                <w:lang w:val="en-US" w:eastAsia="zh-CN"/>
              </w:rPr>
              <w:t xml:space="preserve">   </w:t>
            </w:r>
            <w:r>
              <w:rPr>
                <w:rFonts w:ascii="仿宋_GB2312" w:hAnsi="宋体" w:eastAsia="仿宋_GB2312"/>
                <w:bCs/>
              </w:rPr>
              <w:t>￥：</w:t>
            </w:r>
            <w:r>
              <w:rPr>
                <w:rFonts w:hint="eastAsia" w:ascii="仿宋_GB2312" w:hAnsi="宋体" w:eastAsia="仿宋_GB2312"/>
                <w:bCs/>
                <w:lang w:val="en-US" w:eastAsia="zh-CN"/>
              </w:rPr>
              <w:t>万</w:t>
            </w:r>
            <w:r>
              <w:rPr>
                <w:rFonts w:ascii="仿宋_GB2312" w:hAnsi="宋体" w:eastAsia="仿宋_GB2312"/>
                <w:bCs/>
              </w:rPr>
              <w:t>元</w:t>
            </w:r>
          </w:p>
        </w:tc>
      </w:tr>
    </w:tbl>
    <w:p>
      <w:pPr>
        <w:keepNext w:val="0"/>
        <w:keepLines w:val="0"/>
        <w:pageBreakBefore w:val="0"/>
        <w:numPr>
          <w:ilvl w:val="0"/>
          <w:numId w:val="0"/>
        </w:numPr>
        <w:kinsoku/>
        <w:wordWrap/>
        <w:overflowPunct/>
        <w:topLinePunct w:val="0"/>
        <w:autoSpaceDE/>
        <w:autoSpaceDN/>
        <w:bidi w:val="0"/>
        <w:adjustRightInd/>
        <w:snapToGrid w:val="0"/>
        <w:spacing w:line="460" w:lineRule="exact"/>
        <w:ind w:firstLine="600"/>
        <w:textAlignment w:val="auto"/>
        <w:rPr>
          <w:rFonts w:hint="eastAsia" w:ascii="仿宋_GB2312" w:hAnsi="宋体" w:eastAsia="仿宋_GB2312"/>
          <w:bCs/>
          <w:sz w:val="30"/>
          <w:szCs w:val="30"/>
        </w:rPr>
      </w:pPr>
      <w:r>
        <w:rPr>
          <w:rFonts w:hint="eastAsia" w:ascii="仿宋_GB2312" w:eastAsia="仿宋_GB2312"/>
          <w:sz w:val="28"/>
          <w:szCs w:val="28"/>
        </w:rPr>
        <w:t>合同总价含设备费</w:t>
      </w:r>
      <w:r>
        <w:rPr>
          <w:rFonts w:hint="eastAsia" w:ascii="仿宋" w:hAnsi="仿宋" w:eastAsia="仿宋" w:cs="仿宋"/>
          <w:sz w:val="28"/>
          <w:szCs w:val="28"/>
        </w:rPr>
        <w:t>（含备品备件、专用工具）</w:t>
      </w:r>
      <w:r>
        <w:rPr>
          <w:rFonts w:hint="eastAsia" w:ascii="仿宋_GB2312" w:eastAsia="仿宋_GB2312"/>
          <w:sz w:val="28"/>
          <w:szCs w:val="28"/>
          <w:lang w:eastAsia="zh-CN"/>
        </w:rPr>
        <w:t>、</w:t>
      </w:r>
      <w:r>
        <w:rPr>
          <w:rFonts w:hint="eastAsia" w:ascii="仿宋_GB2312" w:hAnsi="宋体" w:eastAsia="仿宋_GB2312"/>
          <w:bCs/>
          <w:sz w:val="30"/>
          <w:szCs w:val="30"/>
        </w:rPr>
        <w:t>设计费、技术资料费、技术服务费，安装费、调试费、培训费、</w:t>
      </w:r>
      <w:r>
        <w:rPr>
          <w:rFonts w:hint="eastAsia" w:ascii="仿宋_GB2312" w:hAnsi="宋体" w:eastAsia="仿宋_GB2312"/>
          <w:bCs/>
          <w:sz w:val="30"/>
          <w:szCs w:val="30"/>
          <w:lang w:val="en-US" w:eastAsia="zh-CN"/>
        </w:rPr>
        <w:t>注册费、取证费</w:t>
      </w:r>
      <w:r>
        <w:rPr>
          <w:rFonts w:hint="eastAsia" w:ascii="仿宋_GB2312" w:hAnsi="宋体" w:eastAsia="仿宋_GB2312"/>
          <w:bCs/>
          <w:sz w:val="30"/>
          <w:szCs w:val="30"/>
        </w:rPr>
        <w:t>、质保期内的维护保养费</w:t>
      </w:r>
      <w:r>
        <w:rPr>
          <w:rFonts w:hint="eastAsia" w:ascii="仿宋_GB2312" w:hAnsi="宋体" w:eastAsia="仿宋_GB2312"/>
          <w:bCs/>
          <w:sz w:val="30"/>
          <w:szCs w:val="30"/>
          <w:lang w:eastAsia="zh-CN"/>
        </w:rPr>
        <w:t>（耗材除外）</w:t>
      </w:r>
      <w:r>
        <w:rPr>
          <w:rFonts w:hint="eastAsia" w:ascii="仿宋_GB2312" w:hAnsi="宋体" w:eastAsia="仿宋_GB2312"/>
          <w:bCs/>
          <w:sz w:val="30"/>
          <w:szCs w:val="30"/>
        </w:rPr>
        <w:t>、设备的包装费、装车费、卸车费、运输费、运输保险费、各种杂费、税费及与本合同有关的所有费用。</w:t>
      </w:r>
    </w:p>
    <w:p>
      <w:pPr>
        <w:keepNext w:val="0"/>
        <w:keepLines w:val="0"/>
        <w:pageBreakBefore w:val="0"/>
        <w:numPr>
          <w:ilvl w:val="0"/>
          <w:numId w:val="0"/>
        </w:numPr>
        <w:kinsoku/>
        <w:wordWrap/>
        <w:overflowPunct/>
        <w:topLinePunct w:val="0"/>
        <w:autoSpaceDE/>
        <w:autoSpaceDN/>
        <w:bidi w:val="0"/>
        <w:adjustRightInd/>
        <w:snapToGrid w:val="0"/>
        <w:spacing w:line="460" w:lineRule="exact"/>
        <w:ind w:firstLine="600"/>
        <w:textAlignment w:val="auto"/>
        <w:rPr>
          <w:rFonts w:hint="eastAsia" w:ascii="仿宋_GB2312" w:hAnsi="宋体" w:eastAsia="仿宋_GB2312"/>
          <w:bCs/>
          <w:sz w:val="30"/>
          <w:szCs w:val="30"/>
        </w:rPr>
      </w:pPr>
    </w:p>
    <w:p>
      <w:pPr>
        <w:keepNext w:val="0"/>
        <w:keepLines w:val="0"/>
        <w:pageBreakBefore w:val="0"/>
        <w:numPr>
          <w:ilvl w:val="0"/>
          <w:numId w:val="0"/>
        </w:numPr>
        <w:kinsoku/>
        <w:wordWrap/>
        <w:overflowPunct/>
        <w:topLinePunct w:val="0"/>
        <w:autoSpaceDE/>
        <w:autoSpaceDN/>
        <w:bidi w:val="0"/>
        <w:adjustRightInd/>
        <w:snapToGrid w:val="0"/>
        <w:spacing w:line="460" w:lineRule="exact"/>
        <w:ind w:firstLine="600"/>
        <w:textAlignment w:val="auto"/>
        <w:rPr>
          <w:rFonts w:hint="eastAsia" w:ascii="仿宋_GB2312" w:hAnsi="宋体" w:eastAsia="仿宋_GB2312"/>
          <w:bCs/>
          <w:sz w:val="30"/>
          <w:szCs w:val="30"/>
        </w:rPr>
      </w:pPr>
    </w:p>
    <w:p>
      <w:pPr>
        <w:keepNext w:val="0"/>
        <w:keepLines w:val="0"/>
        <w:pageBreakBefore w:val="0"/>
        <w:tabs>
          <w:tab w:val="left" w:pos="0"/>
        </w:tabs>
        <w:kinsoku/>
        <w:wordWrap/>
        <w:overflowPunct/>
        <w:topLinePunct w:val="0"/>
        <w:autoSpaceDE/>
        <w:autoSpaceDN/>
        <w:bidi w:val="0"/>
        <w:adjustRightInd/>
        <w:snapToGrid w:val="0"/>
        <w:spacing w:line="460" w:lineRule="exact"/>
        <w:ind w:firstLine="600" w:firstLineChars="200"/>
        <w:textAlignment w:val="auto"/>
        <w:rPr>
          <w:rFonts w:hint="eastAsia" w:ascii="仿宋_GB2312" w:hAnsi="宋体" w:eastAsia="仿宋_GB2312" w:cs="Times New Roman"/>
          <w:bCs/>
          <w:sz w:val="30"/>
          <w:szCs w:val="30"/>
          <w:lang w:eastAsia="zh-CN"/>
        </w:rPr>
      </w:pPr>
      <w:r>
        <w:rPr>
          <w:rFonts w:hint="eastAsia" w:ascii="仿宋_GB2312" w:hAnsi="宋体" w:eastAsia="仿宋_GB2312" w:cs="Times New Roman"/>
          <w:bCs/>
          <w:sz w:val="30"/>
          <w:szCs w:val="30"/>
          <w:lang w:val="en-US" w:eastAsia="zh-CN"/>
        </w:rPr>
        <w:t>2、</w:t>
      </w:r>
      <w:r>
        <w:rPr>
          <w:rFonts w:hint="eastAsia" w:ascii="仿宋_GB2312" w:hAnsi="宋体" w:eastAsia="仿宋_GB2312" w:cs="Times New Roman"/>
          <w:bCs/>
          <w:sz w:val="30"/>
          <w:szCs w:val="30"/>
          <w:lang w:eastAsia="zh-CN"/>
        </w:rPr>
        <w:t>合同设备分项价格详见下表（包含但不限于）：</w:t>
      </w:r>
    </w:p>
    <w:tbl>
      <w:tblPr>
        <w:tblStyle w:val="9"/>
        <w:tblW w:w="9228" w:type="dxa"/>
        <w:jc w:val="center"/>
        <w:tblLayout w:type="fixed"/>
        <w:tblCellMar>
          <w:top w:w="0" w:type="dxa"/>
          <w:left w:w="108" w:type="dxa"/>
          <w:bottom w:w="0" w:type="dxa"/>
          <w:right w:w="108" w:type="dxa"/>
        </w:tblCellMar>
      </w:tblPr>
      <w:tblGrid>
        <w:gridCol w:w="721"/>
        <w:gridCol w:w="1991"/>
        <w:gridCol w:w="1827"/>
        <w:gridCol w:w="845"/>
        <w:gridCol w:w="737"/>
        <w:gridCol w:w="1527"/>
        <w:gridCol w:w="1580"/>
      </w:tblGrid>
      <w:tr>
        <w:tblPrEx>
          <w:tblCellMar>
            <w:top w:w="0" w:type="dxa"/>
            <w:left w:w="108" w:type="dxa"/>
            <w:bottom w:w="0" w:type="dxa"/>
            <w:right w:w="108" w:type="dxa"/>
          </w:tblCellMar>
        </w:tblPrEx>
        <w:trPr>
          <w:trHeight w:val="480" w:hRule="atLeast"/>
          <w:jc w:val="center"/>
        </w:trPr>
        <w:tc>
          <w:tcPr>
            <w:tcW w:w="721"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jc w:val="both"/>
              <w:textAlignment w:val="auto"/>
              <w:rPr>
                <w:rFonts w:hint="eastAsia" w:ascii="仿宋" w:hAnsi="仿宋" w:eastAsia="仿宋" w:cs="仿宋"/>
                <w:bCs/>
                <w:sz w:val="24"/>
                <w:szCs w:val="24"/>
                <w:lang w:eastAsia="zh-CN"/>
              </w:rPr>
            </w:pPr>
            <w:r>
              <w:rPr>
                <w:rFonts w:hint="eastAsia" w:ascii="仿宋" w:hAnsi="仿宋" w:eastAsia="仿宋" w:cs="仿宋"/>
                <w:bCs/>
                <w:sz w:val="24"/>
                <w:szCs w:val="24"/>
                <w:lang w:val="en-US" w:eastAsia="zh-CN"/>
              </w:rPr>
              <w:t>序号</w:t>
            </w:r>
          </w:p>
        </w:tc>
        <w:tc>
          <w:tcPr>
            <w:tcW w:w="1991"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jc w:val="center"/>
              <w:textAlignment w:val="auto"/>
              <w:rPr>
                <w:rFonts w:hint="eastAsia" w:ascii="仿宋" w:hAnsi="仿宋" w:eastAsia="仿宋" w:cs="仿宋"/>
                <w:bCs/>
                <w:sz w:val="24"/>
                <w:szCs w:val="24"/>
                <w:lang w:eastAsia="zh-CN"/>
              </w:rPr>
            </w:pPr>
            <w:r>
              <w:rPr>
                <w:rFonts w:hint="eastAsia" w:ascii="仿宋" w:hAnsi="仿宋" w:eastAsia="仿宋" w:cs="仿宋"/>
                <w:bCs/>
                <w:sz w:val="24"/>
                <w:szCs w:val="24"/>
                <w:lang w:val="en-US" w:eastAsia="zh-CN"/>
              </w:rPr>
              <w:t>产品名称</w:t>
            </w:r>
          </w:p>
        </w:tc>
        <w:tc>
          <w:tcPr>
            <w:tcW w:w="1827"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ind w:firstLine="240" w:firstLineChars="100"/>
              <w:jc w:val="both"/>
              <w:textAlignment w:val="auto"/>
              <w:rPr>
                <w:rFonts w:hint="eastAsia" w:ascii="仿宋" w:hAnsi="仿宋" w:eastAsia="仿宋" w:cs="仿宋"/>
                <w:bCs/>
                <w:sz w:val="24"/>
                <w:szCs w:val="24"/>
                <w:lang w:eastAsia="zh-CN"/>
              </w:rPr>
            </w:pPr>
            <w:r>
              <w:rPr>
                <w:rFonts w:hint="eastAsia" w:ascii="仿宋" w:hAnsi="仿宋" w:eastAsia="仿宋" w:cs="仿宋"/>
                <w:bCs/>
                <w:sz w:val="24"/>
                <w:szCs w:val="24"/>
                <w:lang w:eastAsia="zh-CN"/>
              </w:rPr>
              <w:t>规格型号</w:t>
            </w:r>
          </w:p>
        </w:tc>
        <w:tc>
          <w:tcPr>
            <w:tcW w:w="84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jc w:val="both"/>
              <w:textAlignment w:val="auto"/>
              <w:rPr>
                <w:rFonts w:hint="eastAsia" w:ascii="仿宋" w:hAnsi="仿宋" w:eastAsia="仿宋" w:cs="仿宋"/>
                <w:bCs/>
                <w:sz w:val="24"/>
                <w:szCs w:val="24"/>
                <w:lang w:val="en-US" w:eastAsia="zh-CN"/>
              </w:rPr>
            </w:pPr>
            <w:r>
              <w:rPr>
                <w:rFonts w:hint="eastAsia" w:ascii="仿宋" w:hAnsi="仿宋" w:eastAsia="仿宋" w:cs="仿宋"/>
                <w:bCs/>
                <w:sz w:val="24"/>
                <w:szCs w:val="24"/>
                <w:lang w:val="en-US" w:eastAsia="zh-CN"/>
              </w:rPr>
              <w:t>单位</w:t>
            </w:r>
          </w:p>
        </w:tc>
        <w:tc>
          <w:tcPr>
            <w:tcW w:w="737"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jc w:val="both"/>
              <w:textAlignment w:val="auto"/>
              <w:rPr>
                <w:rFonts w:hint="eastAsia" w:ascii="仿宋" w:hAnsi="仿宋" w:eastAsia="仿宋" w:cs="仿宋"/>
                <w:bCs/>
                <w:sz w:val="24"/>
                <w:szCs w:val="24"/>
                <w:lang w:eastAsia="zh-CN"/>
              </w:rPr>
            </w:pPr>
            <w:r>
              <w:rPr>
                <w:rFonts w:hint="eastAsia" w:ascii="仿宋" w:hAnsi="仿宋" w:eastAsia="仿宋" w:cs="仿宋"/>
                <w:bCs/>
                <w:sz w:val="24"/>
                <w:szCs w:val="24"/>
                <w:lang w:val="en-US" w:eastAsia="zh-CN"/>
              </w:rPr>
              <w:t>数量</w:t>
            </w:r>
          </w:p>
        </w:tc>
        <w:tc>
          <w:tcPr>
            <w:tcW w:w="1527"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jc w:val="both"/>
              <w:textAlignment w:val="auto"/>
              <w:rPr>
                <w:rFonts w:hint="eastAsia" w:ascii="仿宋" w:hAnsi="仿宋" w:eastAsia="仿宋" w:cs="仿宋"/>
                <w:bCs/>
                <w:sz w:val="24"/>
                <w:szCs w:val="24"/>
                <w:lang w:eastAsia="zh-CN"/>
              </w:rPr>
            </w:pPr>
            <w:r>
              <w:rPr>
                <w:rFonts w:hint="eastAsia" w:ascii="仿宋" w:hAnsi="仿宋" w:eastAsia="仿宋" w:cs="仿宋"/>
                <w:bCs/>
                <w:sz w:val="24"/>
                <w:szCs w:val="24"/>
                <w:lang w:val="en-US" w:eastAsia="zh-CN"/>
              </w:rPr>
              <w:t>单价（万元）</w:t>
            </w:r>
          </w:p>
        </w:tc>
        <w:tc>
          <w:tcPr>
            <w:tcW w:w="158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jc w:val="both"/>
              <w:textAlignment w:val="auto"/>
              <w:rPr>
                <w:rFonts w:hint="eastAsia" w:ascii="仿宋" w:hAnsi="仿宋" w:eastAsia="仿宋" w:cs="仿宋"/>
                <w:bCs/>
                <w:sz w:val="24"/>
                <w:szCs w:val="24"/>
                <w:lang w:eastAsia="zh-CN"/>
              </w:rPr>
            </w:pPr>
            <w:r>
              <w:rPr>
                <w:rFonts w:hint="eastAsia" w:ascii="仿宋" w:hAnsi="仿宋" w:eastAsia="仿宋" w:cs="仿宋"/>
                <w:bCs/>
                <w:sz w:val="24"/>
                <w:szCs w:val="24"/>
                <w:lang w:val="en-US" w:eastAsia="zh-CN"/>
              </w:rPr>
              <w:t>总价（万元）</w:t>
            </w:r>
          </w:p>
        </w:tc>
      </w:tr>
      <w:tr>
        <w:tblPrEx>
          <w:tblCellMar>
            <w:top w:w="0" w:type="dxa"/>
            <w:left w:w="108" w:type="dxa"/>
            <w:bottom w:w="0" w:type="dxa"/>
            <w:right w:w="108" w:type="dxa"/>
          </w:tblCellMar>
        </w:tblPrEx>
        <w:trPr>
          <w:trHeight w:val="480" w:hRule="atLeast"/>
          <w:jc w:val="center"/>
        </w:trPr>
        <w:tc>
          <w:tcPr>
            <w:tcW w:w="721" w:type="dxa"/>
            <w:tcBorders>
              <w:top w:val="single" w:color="000000" w:sz="4" w:space="0"/>
              <w:left w:val="single" w:color="000000" w:sz="4" w:space="0"/>
              <w:bottom w:val="nil"/>
              <w:right w:val="single" w:color="000000" w:sz="4" w:space="0"/>
            </w:tcBorders>
            <w:noWrap/>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jc w:val="center"/>
              <w:textAlignment w:val="auto"/>
              <w:rPr>
                <w:rFonts w:hint="eastAsia" w:ascii="仿宋" w:hAnsi="仿宋" w:eastAsia="仿宋" w:cs="仿宋"/>
                <w:bCs/>
                <w:sz w:val="24"/>
                <w:szCs w:val="24"/>
                <w:lang w:eastAsia="zh-CN"/>
              </w:rPr>
            </w:pPr>
            <w:r>
              <w:rPr>
                <w:rFonts w:hint="eastAsia" w:ascii="仿宋" w:hAnsi="仿宋" w:eastAsia="仿宋" w:cs="仿宋"/>
                <w:bCs/>
                <w:sz w:val="24"/>
                <w:szCs w:val="24"/>
                <w:lang w:val="en-US" w:eastAsia="zh-CN"/>
              </w:rPr>
              <w:t>1</w:t>
            </w:r>
          </w:p>
        </w:tc>
        <w:tc>
          <w:tcPr>
            <w:tcW w:w="199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jc w:val="both"/>
              <w:textAlignment w:val="auto"/>
              <w:rPr>
                <w:rFonts w:hint="eastAsia" w:ascii="仿宋" w:hAnsi="仿宋" w:eastAsia="仿宋" w:cs="仿宋"/>
                <w:bCs/>
                <w:sz w:val="24"/>
                <w:szCs w:val="24"/>
                <w:lang w:eastAsia="zh-CN"/>
              </w:rPr>
            </w:pPr>
          </w:p>
        </w:tc>
        <w:tc>
          <w:tcPr>
            <w:tcW w:w="1827" w:type="dxa"/>
            <w:vMerge w:val="restart"/>
            <w:tcBorders>
              <w:top w:val="single" w:color="000000" w:sz="4" w:space="0"/>
              <w:left w:val="single" w:color="000000" w:sz="4" w:space="0"/>
              <w:right w:val="single" w:color="000000" w:sz="4" w:space="0"/>
            </w:tcBorders>
            <w:noWrap w:val="0"/>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jc w:val="both"/>
              <w:textAlignment w:val="auto"/>
              <w:rPr>
                <w:rFonts w:hint="eastAsia" w:ascii="仿宋" w:hAnsi="仿宋" w:eastAsia="仿宋" w:cs="仿宋"/>
                <w:bCs/>
                <w:sz w:val="24"/>
                <w:szCs w:val="24"/>
                <w:lang w:eastAsia="zh-CN"/>
              </w:rPr>
            </w:pPr>
          </w:p>
        </w:tc>
        <w:tc>
          <w:tcPr>
            <w:tcW w:w="845" w:type="dxa"/>
            <w:vMerge w:val="restart"/>
            <w:tcBorders>
              <w:top w:val="single" w:color="000000" w:sz="4" w:space="0"/>
              <w:left w:val="single" w:color="000000" w:sz="4" w:space="0"/>
              <w:right w:val="single" w:color="000000" w:sz="4" w:space="0"/>
            </w:tcBorders>
            <w:noWrap w:val="0"/>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jc w:val="both"/>
              <w:textAlignment w:val="auto"/>
              <w:rPr>
                <w:rFonts w:hint="eastAsia" w:ascii="仿宋" w:hAnsi="仿宋" w:eastAsia="仿宋" w:cs="仿宋"/>
                <w:bCs/>
                <w:sz w:val="24"/>
                <w:szCs w:val="24"/>
                <w:lang w:val="en-US" w:eastAsia="zh-CN"/>
              </w:rPr>
            </w:pPr>
          </w:p>
        </w:tc>
        <w:tc>
          <w:tcPr>
            <w:tcW w:w="737" w:type="dxa"/>
            <w:vMerge w:val="restart"/>
            <w:tcBorders>
              <w:top w:val="single" w:color="000000" w:sz="4" w:space="0"/>
              <w:left w:val="single" w:color="000000" w:sz="4" w:space="0"/>
              <w:right w:val="single" w:color="000000" w:sz="4" w:space="0"/>
            </w:tcBorders>
            <w:noWrap w:val="0"/>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ind w:firstLine="240" w:firstLineChars="100"/>
              <w:jc w:val="left"/>
              <w:textAlignment w:val="auto"/>
              <w:rPr>
                <w:rFonts w:hint="eastAsia" w:ascii="仿宋" w:hAnsi="仿宋" w:eastAsia="仿宋" w:cs="仿宋"/>
                <w:bCs/>
                <w:sz w:val="24"/>
                <w:szCs w:val="24"/>
                <w:lang w:eastAsia="zh-CN"/>
              </w:rPr>
            </w:pPr>
          </w:p>
        </w:tc>
        <w:tc>
          <w:tcPr>
            <w:tcW w:w="1527"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ind w:firstLine="480" w:firstLineChars="200"/>
              <w:jc w:val="both"/>
              <w:textAlignment w:val="auto"/>
              <w:rPr>
                <w:rFonts w:hint="eastAsia" w:ascii="仿宋" w:hAnsi="仿宋" w:eastAsia="仿宋" w:cs="仿宋"/>
                <w:bCs/>
                <w:sz w:val="24"/>
                <w:szCs w:val="24"/>
                <w:lang w:eastAsia="zh-CN"/>
              </w:rPr>
            </w:pPr>
          </w:p>
        </w:tc>
        <w:tc>
          <w:tcPr>
            <w:tcW w:w="1580" w:type="dxa"/>
            <w:vMerge w:val="restart"/>
            <w:tcBorders>
              <w:top w:val="single" w:color="000000" w:sz="4" w:space="0"/>
              <w:left w:val="single" w:color="000000" w:sz="4" w:space="0"/>
              <w:right w:val="single" w:color="000000" w:sz="4" w:space="0"/>
            </w:tcBorders>
            <w:noWrap/>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ind w:firstLine="480" w:firstLineChars="200"/>
              <w:jc w:val="both"/>
              <w:textAlignment w:val="auto"/>
              <w:rPr>
                <w:rFonts w:hint="eastAsia" w:ascii="仿宋" w:hAnsi="仿宋" w:eastAsia="仿宋" w:cs="仿宋"/>
                <w:bCs/>
                <w:sz w:val="24"/>
                <w:szCs w:val="24"/>
                <w:lang w:eastAsia="zh-CN"/>
              </w:rPr>
            </w:pPr>
          </w:p>
        </w:tc>
      </w:tr>
      <w:tr>
        <w:tblPrEx>
          <w:tblCellMar>
            <w:top w:w="0" w:type="dxa"/>
            <w:left w:w="108" w:type="dxa"/>
            <w:bottom w:w="0" w:type="dxa"/>
            <w:right w:w="108" w:type="dxa"/>
          </w:tblCellMar>
        </w:tblPrEx>
        <w:trPr>
          <w:trHeight w:val="480" w:hRule="atLeast"/>
          <w:jc w:val="center"/>
        </w:trPr>
        <w:tc>
          <w:tcPr>
            <w:tcW w:w="721" w:type="dxa"/>
            <w:tcBorders>
              <w:top w:val="single" w:color="000000" w:sz="4" w:space="0"/>
              <w:left w:val="single" w:color="000000" w:sz="4" w:space="0"/>
              <w:bottom w:val="nil"/>
              <w:right w:val="single" w:color="000000" w:sz="4" w:space="0"/>
            </w:tcBorders>
            <w:noWrap/>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jc w:val="center"/>
              <w:textAlignment w:val="auto"/>
              <w:rPr>
                <w:rFonts w:hint="eastAsia" w:ascii="仿宋" w:hAnsi="仿宋" w:eastAsia="仿宋" w:cs="仿宋"/>
                <w:bCs/>
                <w:sz w:val="24"/>
                <w:szCs w:val="24"/>
                <w:lang w:eastAsia="zh-CN"/>
              </w:rPr>
            </w:pPr>
            <w:r>
              <w:rPr>
                <w:rFonts w:hint="eastAsia" w:ascii="仿宋" w:hAnsi="仿宋" w:eastAsia="仿宋" w:cs="仿宋"/>
                <w:bCs/>
                <w:sz w:val="24"/>
                <w:szCs w:val="24"/>
                <w:lang w:val="en-US" w:eastAsia="zh-CN"/>
              </w:rPr>
              <w:t>2</w:t>
            </w:r>
          </w:p>
        </w:tc>
        <w:tc>
          <w:tcPr>
            <w:tcW w:w="1991"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ind w:firstLine="480" w:firstLineChars="200"/>
              <w:jc w:val="both"/>
              <w:textAlignment w:val="auto"/>
              <w:rPr>
                <w:rFonts w:hint="eastAsia" w:ascii="仿宋" w:hAnsi="仿宋" w:eastAsia="仿宋" w:cs="仿宋"/>
                <w:bCs/>
                <w:sz w:val="24"/>
                <w:szCs w:val="24"/>
                <w:lang w:eastAsia="zh-CN"/>
              </w:rPr>
            </w:pPr>
          </w:p>
        </w:tc>
        <w:tc>
          <w:tcPr>
            <w:tcW w:w="1827" w:type="dxa"/>
            <w:vMerge w:val="continue"/>
            <w:tcBorders>
              <w:left w:val="single" w:color="000000" w:sz="4" w:space="0"/>
              <w:bottom w:val="single" w:color="000000" w:sz="4" w:space="0"/>
              <w:right w:val="single" w:color="000000" w:sz="4" w:space="0"/>
            </w:tcBorders>
            <w:noWrap w:val="0"/>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ind w:firstLine="480" w:firstLineChars="200"/>
              <w:jc w:val="both"/>
              <w:textAlignment w:val="auto"/>
              <w:rPr>
                <w:rFonts w:hint="eastAsia" w:ascii="仿宋" w:hAnsi="仿宋" w:eastAsia="仿宋" w:cs="仿宋"/>
                <w:bCs/>
                <w:sz w:val="24"/>
                <w:szCs w:val="24"/>
                <w:lang w:eastAsia="zh-CN"/>
              </w:rPr>
            </w:pPr>
          </w:p>
        </w:tc>
        <w:tc>
          <w:tcPr>
            <w:tcW w:w="845" w:type="dxa"/>
            <w:vMerge w:val="continue"/>
            <w:tcBorders>
              <w:left w:val="single" w:color="000000" w:sz="4" w:space="0"/>
              <w:bottom w:val="single" w:color="000000" w:sz="4" w:space="0"/>
              <w:right w:val="single" w:color="000000" w:sz="4" w:space="0"/>
            </w:tcBorders>
            <w:noWrap w:val="0"/>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jc w:val="both"/>
              <w:textAlignment w:val="auto"/>
              <w:rPr>
                <w:rFonts w:hint="eastAsia" w:ascii="仿宋" w:hAnsi="仿宋" w:eastAsia="仿宋" w:cs="仿宋"/>
                <w:bCs/>
                <w:sz w:val="24"/>
                <w:szCs w:val="24"/>
                <w:lang w:val="en-US" w:eastAsia="zh-CN"/>
              </w:rPr>
            </w:pPr>
          </w:p>
        </w:tc>
        <w:tc>
          <w:tcPr>
            <w:tcW w:w="737" w:type="dxa"/>
            <w:vMerge w:val="continue"/>
            <w:tcBorders>
              <w:left w:val="single" w:color="000000" w:sz="4" w:space="0"/>
              <w:bottom w:val="single" w:color="000000" w:sz="4" w:space="0"/>
              <w:right w:val="single" w:color="000000" w:sz="4" w:space="0"/>
            </w:tcBorders>
            <w:noWrap w:val="0"/>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ind w:firstLine="480" w:firstLineChars="200"/>
              <w:jc w:val="left"/>
              <w:textAlignment w:val="auto"/>
              <w:rPr>
                <w:rFonts w:hint="eastAsia" w:ascii="仿宋" w:hAnsi="仿宋" w:eastAsia="仿宋" w:cs="仿宋"/>
                <w:bCs/>
                <w:sz w:val="24"/>
                <w:szCs w:val="24"/>
                <w:lang w:eastAsia="zh-CN"/>
              </w:rPr>
            </w:pPr>
          </w:p>
        </w:tc>
        <w:tc>
          <w:tcPr>
            <w:tcW w:w="1527" w:type="dxa"/>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ind w:firstLine="480" w:firstLineChars="200"/>
              <w:jc w:val="both"/>
              <w:textAlignment w:val="auto"/>
              <w:rPr>
                <w:rFonts w:hint="eastAsia" w:ascii="仿宋" w:hAnsi="仿宋" w:eastAsia="仿宋" w:cs="仿宋"/>
                <w:bCs/>
                <w:sz w:val="24"/>
                <w:szCs w:val="24"/>
                <w:lang w:eastAsia="zh-CN"/>
              </w:rPr>
            </w:pPr>
          </w:p>
        </w:tc>
        <w:tc>
          <w:tcPr>
            <w:tcW w:w="1580" w:type="dxa"/>
            <w:vMerge w:val="continue"/>
            <w:tcBorders>
              <w:left w:val="single" w:color="000000" w:sz="4" w:space="0"/>
              <w:bottom w:val="single" w:color="000000" w:sz="4" w:space="0"/>
              <w:right w:val="single" w:color="000000" w:sz="4" w:space="0"/>
            </w:tcBorders>
            <w:noWrap/>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ind w:firstLine="480" w:firstLineChars="200"/>
              <w:jc w:val="both"/>
              <w:textAlignment w:val="auto"/>
              <w:rPr>
                <w:rFonts w:hint="eastAsia" w:ascii="仿宋" w:hAnsi="仿宋" w:eastAsia="仿宋" w:cs="仿宋"/>
                <w:bCs/>
                <w:sz w:val="24"/>
                <w:szCs w:val="24"/>
                <w:lang w:eastAsia="zh-CN"/>
              </w:rPr>
            </w:pPr>
          </w:p>
        </w:tc>
      </w:tr>
      <w:tr>
        <w:tblPrEx>
          <w:tblCellMar>
            <w:top w:w="0" w:type="dxa"/>
            <w:left w:w="108" w:type="dxa"/>
            <w:bottom w:w="0" w:type="dxa"/>
            <w:right w:w="108" w:type="dxa"/>
          </w:tblCellMar>
        </w:tblPrEx>
        <w:trPr>
          <w:trHeight w:val="480" w:hRule="atLeast"/>
          <w:jc w:val="center"/>
        </w:trPr>
        <w:tc>
          <w:tcPr>
            <w:tcW w:w="721"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jc w:val="center"/>
              <w:textAlignment w:val="auto"/>
              <w:rPr>
                <w:rFonts w:hint="eastAsia" w:ascii="仿宋" w:hAnsi="仿宋" w:eastAsia="仿宋" w:cs="仿宋"/>
                <w:bCs/>
                <w:sz w:val="24"/>
                <w:szCs w:val="24"/>
                <w:lang w:eastAsia="zh-CN"/>
              </w:rPr>
            </w:pPr>
            <w:r>
              <w:rPr>
                <w:rFonts w:hint="eastAsia" w:ascii="仿宋" w:hAnsi="仿宋" w:eastAsia="仿宋" w:cs="仿宋"/>
                <w:bCs/>
                <w:sz w:val="24"/>
                <w:szCs w:val="24"/>
                <w:lang w:val="en-US" w:eastAsia="zh-CN"/>
              </w:rPr>
              <w:t>3</w:t>
            </w:r>
          </w:p>
        </w:tc>
        <w:tc>
          <w:tcPr>
            <w:tcW w:w="1991"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jc w:val="both"/>
              <w:textAlignment w:val="auto"/>
              <w:rPr>
                <w:rFonts w:hint="eastAsia" w:ascii="仿宋" w:hAnsi="仿宋" w:eastAsia="仿宋" w:cs="仿宋"/>
                <w:bCs/>
                <w:sz w:val="24"/>
                <w:szCs w:val="24"/>
                <w:lang w:eastAsia="zh-CN"/>
              </w:rPr>
            </w:pPr>
          </w:p>
        </w:tc>
        <w:tc>
          <w:tcPr>
            <w:tcW w:w="1827" w:type="dxa"/>
            <w:vMerge w:val="restart"/>
            <w:tcBorders>
              <w:top w:val="single" w:color="000000" w:sz="4" w:space="0"/>
              <w:left w:val="single" w:color="000000" w:sz="4" w:space="0"/>
              <w:right w:val="single" w:color="000000" w:sz="4" w:space="0"/>
            </w:tcBorders>
            <w:noWrap w:val="0"/>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jc w:val="both"/>
              <w:textAlignment w:val="auto"/>
              <w:rPr>
                <w:rFonts w:hint="eastAsia" w:ascii="仿宋" w:hAnsi="仿宋" w:eastAsia="仿宋" w:cs="仿宋"/>
                <w:bCs/>
                <w:sz w:val="24"/>
                <w:szCs w:val="24"/>
                <w:lang w:eastAsia="zh-CN"/>
              </w:rPr>
            </w:pPr>
          </w:p>
        </w:tc>
        <w:tc>
          <w:tcPr>
            <w:tcW w:w="845" w:type="dxa"/>
            <w:vMerge w:val="restart"/>
            <w:tcBorders>
              <w:top w:val="single" w:color="000000" w:sz="4" w:space="0"/>
              <w:left w:val="single" w:color="000000" w:sz="4" w:space="0"/>
              <w:right w:val="single" w:color="000000" w:sz="4" w:space="0"/>
            </w:tcBorders>
            <w:noWrap w:val="0"/>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jc w:val="both"/>
              <w:textAlignment w:val="auto"/>
              <w:rPr>
                <w:rFonts w:hint="eastAsia" w:ascii="仿宋" w:hAnsi="仿宋" w:eastAsia="仿宋" w:cs="仿宋"/>
                <w:bCs/>
                <w:sz w:val="24"/>
                <w:szCs w:val="24"/>
                <w:lang w:val="en-US" w:eastAsia="zh-CN"/>
              </w:rPr>
            </w:pPr>
          </w:p>
        </w:tc>
        <w:tc>
          <w:tcPr>
            <w:tcW w:w="737" w:type="dxa"/>
            <w:vMerge w:val="restart"/>
            <w:tcBorders>
              <w:top w:val="single" w:color="000000" w:sz="4" w:space="0"/>
              <w:left w:val="single" w:color="000000" w:sz="4" w:space="0"/>
              <w:right w:val="single" w:color="000000" w:sz="4" w:space="0"/>
            </w:tcBorders>
            <w:noWrap w:val="0"/>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ind w:firstLine="240" w:firstLineChars="100"/>
              <w:jc w:val="left"/>
              <w:textAlignment w:val="auto"/>
              <w:rPr>
                <w:rFonts w:hint="eastAsia" w:ascii="仿宋" w:hAnsi="仿宋" w:eastAsia="仿宋" w:cs="仿宋"/>
                <w:bCs/>
                <w:sz w:val="24"/>
                <w:szCs w:val="24"/>
                <w:lang w:eastAsia="zh-CN"/>
              </w:rPr>
            </w:pPr>
          </w:p>
        </w:tc>
        <w:tc>
          <w:tcPr>
            <w:tcW w:w="1527"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ind w:firstLine="480" w:firstLineChars="200"/>
              <w:jc w:val="both"/>
              <w:textAlignment w:val="auto"/>
              <w:rPr>
                <w:rFonts w:hint="eastAsia" w:ascii="仿宋" w:hAnsi="仿宋" w:eastAsia="仿宋" w:cs="仿宋"/>
                <w:bCs/>
                <w:sz w:val="24"/>
                <w:szCs w:val="24"/>
                <w:lang w:eastAsia="zh-CN"/>
              </w:rPr>
            </w:pPr>
          </w:p>
        </w:tc>
        <w:tc>
          <w:tcPr>
            <w:tcW w:w="1580" w:type="dxa"/>
            <w:vMerge w:val="restart"/>
            <w:tcBorders>
              <w:top w:val="single" w:color="000000" w:sz="4" w:space="0"/>
              <w:left w:val="single" w:color="000000" w:sz="4" w:space="0"/>
              <w:right w:val="single" w:color="000000" w:sz="4" w:space="0"/>
            </w:tcBorders>
            <w:noWrap/>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ind w:firstLine="480" w:firstLineChars="200"/>
              <w:jc w:val="both"/>
              <w:textAlignment w:val="auto"/>
              <w:rPr>
                <w:rFonts w:hint="eastAsia" w:ascii="仿宋" w:hAnsi="仿宋" w:eastAsia="仿宋" w:cs="仿宋"/>
                <w:bCs/>
                <w:sz w:val="24"/>
                <w:szCs w:val="24"/>
                <w:lang w:eastAsia="zh-CN"/>
              </w:rPr>
            </w:pPr>
          </w:p>
        </w:tc>
      </w:tr>
      <w:tr>
        <w:tblPrEx>
          <w:tblCellMar>
            <w:top w:w="0" w:type="dxa"/>
            <w:left w:w="108" w:type="dxa"/>
            <w:bottom w:w="0" w:type="dxa"/>
            <w:right w:w="108" w:type="dxa"/>
          </w:tblCellMar>
        </w:tblPrEx>
        <w:trPr>
          <w:trHeight w:val="480" w:hRule="atLeast"/>
          <w:jc w:val="center"/>
        </w:trPr>
        <w:tc>
          <w:tcPr>
            <w:tcW w:w="721" w:type="dxa"/>
            <w:tcBorders>
              <w:top w:val="single" w:color="000000" w:sz="4" w:space="0"/>
              <w:left w:val="single" w:color="000000" w:sz="4" w:space="0"/>
              <w:bottom w:val="nil"/>
              <w:right w:val="single" w:color="000000" w:sz="4" w:space="0"/>
            </w:tcBorders>
            <w:noWrap/>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jc w:val="center"/>
              <w:textAlignment w:val="auto"/>
              <w:rPr>
                <w:rFonts w:hint="eastAsia" w:ascii="仿宋" w:hAnsi="仿宋" w:eastAsia="仿宋" w:cs="仿宋"/>
                <w:bCs/>
                <w:sz w:val="24"/>
                <w:szCs w:val="24"/>
                <w:lang w:eastAsia="zh-CN"/>
              </w:rPr>
            </w:pPr>
            <w:r>
              <w:rPr>
                <w:rFonts w:hint="eastAsia" w:ascii="仿宋" w:hAnsi="仿宋" w:eastAsia="仿宋" w:cs="仿宋"/>
                <w:bCs/>
                <w:sz w:val="24"/>
                <w:szCs w:val="24"/>
                <w:lang w:val="en-US" w:eastAsia="zh-CN"/>
              </w:rPr>
              <w:t>4</w:t>
            </w:r>
          </w:p>
        </w:tc>
        <w:tc>
          <w:tcPr>
            <w:tcW w:w="1991"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jc w:val="both"/>
              <w:textAlignment w:val="auto"/>
              <w:rPr>
                <w:rFonts w:hint="eastAsia" w:ascii="仿宋" w:hAnsi="仿宋" w:eastAsia="仿宋" w:cs="仿宋"/>
                <w:bCs/>
                <w:sz w:val="24"/>
                <w:szCs w:val="24"/>
                <w:lang w:eastAsia="zh-CN"/>
              </w:rPr>
            </w:pPr>
          </w:p>
        </w:tc>
        <w:tc>
          <w:tcPr>
            <w:tcW w:w="1827" w:type="dxa"/>
            <w:vMerge w:val="continue"/>
            <w:tcBorders>
              <w:left w:val="single" w:color="000000" w:sz="4" w:space="0"/>
              <w:bottom w:val="single" w:color="000000" w:sz="4" w:space="0"/>
              <w:right w:val="single" w:color="000000" w:sz="4" w:space="0"/>
            </w:tcBorders>
            <w:noWrap w:val="0"/>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ind w:firstLine="480" w:firstLineChars="200"/>
              <w:jc w:val="both"/>
              <w:textAlignment w:val="auto"/>
              <w:rPr>
                <w:rFonts w:hint="eastAsia" w:ascii="仿宋" w:hAnsi="仿宋" w:eastAsia="仿宋" w:cs="仿宋"/>
                <w:bCs/>
                <w:sz w:val="24"/>
                <w:szCs w:val="24"/>
                <w:lang w:eastAsia="zh-CN"/>
              </w:rPr>
            </w:pPr>
          </w:p>
        </w:tc>
        <w:tc>
          <w:tcPr>
            <w:tcW w:w="845" w:type="dxa"/>
            <w:vMerge w:val="continue"/>
            <w:tcBorders>
              <w:left w:val="single" w:color="000000" w:sz="4" w:space="0"/>
              <w:bottom w:val="single" w:color="000000" w:sz="4" w:space="0"/>
              <w:right w:val="single" w:color="000000" w:sz="4" w:space="0"/>
            </w:tcBorders>
            <w:noWrap w:val="0"/>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jc w:val="both"/>
              <w:textAlignment w:val="auto"/>
              <w:rPr>
                <w:rFonts w:hint="eastAsia" w:ascii="仿宋" w:hAnsi="仿宋" w:eastAsia="仿宋" w:cs="仿宋"/>
                <w:bCs/>
                <w:sz w:val="24"/>
                <w:szCs w:val="24"/>
                <w:lang w:val="en-US" w:eastAsia="zh-CN"/>
              </w:rPr>
            </w:pPr>
          </w:p>
        </w:tc>
        <w:tc>
          <w:tcPr>
            <w:tcW w:w="737" w:type="dxa"/>
            <w:vMerge w:val="continue"/>
            <w:tcBorders>
              <w:left w:val="single" w:color="000000" w:sz="4" w:space="0"/>
              <w:bottom w:val="single" w:color="000000" w:sz="4" w:space="0"/>
              <w:right w:val="single" w:color="000000" w:sz="4" w:space="0"/>
            </w:tcBorders>
            <w:noWrap w:val="0"/>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ind w:firstLine="240" w:firstLineChars="100"/>
              <w:jc w:val="left"/>
              <w:textAlignment w:val="auto"/>
              <w:rPr>
                <w:rFonts w:hint="eastAsia" w:ascii="仿宋" w:hAnsi="仿宋" w:eastAsia="仿宋" w:cs="仿宋"/>
                <w:bCs/>
                <w:sz w:val="24"/>
                <w:szCs w:val="24"/>
                <w:lang w:eastAsia="zh-CN"/>
              </w:rPr>
            </w:pPr>
          </w:p>
        </w:tc>
        <w:tc>
          <w:tcPr>
            <w:tcW w:w="1527" w:type="dxa"/>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ind w:firstLine="480" w:firstLineChars="200"/>
              <w:jc w:val="both"/>
              <w:textAlignment w:val="auto"/>
              <w:rPr>
                <w:rFonts w:hint="eastAsia" w:ascii="仿宋" w:hAnsi="仿宋" w:eastAsia="仿宋" w:cs="仿宋"/>
                <w:bCs/>
                <w:sz w:val="24"/>
                <w:szCs w:val="24"/>
                <w:lang w:eastAsia="zh-CN"/>
              </w:rPr>
            </w:pPr>
          </w:p>
        </w:tc>
        <w:tc>
          <w:tcPr>
            <w:tcW w:w="1580" w:type="dxa"/>
            <w:vMerge w:val="continue"/>
            <w:tcBorders>
              <w:left w:val="single" w:color="000000" w:sz="4" w:space="0"/>
              <w:bottom w:val="single" w:color="000000" w:sz="4" w:space="0"/>
              <w:right w:val="single" w:color="000000" w:sz="4" w:space="0"/>
            </w:tcBorders>
            <w:noWrap/>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ind w:firstLine="480" w:firstLineChars="200"/>
              <w:jc w:val="both"/>
              <w:textAlignment w:val="auto"/>
              <w:rPr>
                <w:rFonts w:hint="eastAsia" w:ascii="仿宋" w:hAnsi="仿宋" w:eastAsia="仿宋" w:cs="仿宋"/>
                <w:bCs/>
                <w:sz w:val="24"/>
                <w:szCs w:val="24"/>
                <w:lang w:eastAsia="zh-CN"/>
              </w:rPr>
            </w:pPr>
          </w:p>
        </w:tc>
      </w:tr>
      <w:tr>
        <w:tblPrEx>
          <w:tblCellMar>
            <w:top w:w="0" w:type="dxa"/>
            <w:left w:w="108" w:type="dxa"/>
            <w:bottom w:w="0" w:type="dxa"/>
            <w:right w:w="108" w:type="dxa"/>
          </w:tblCellMar>
        </w:tblPrEx>
        <w:trPr>
          <w:trHeight w:val="480" w:hRule="atLeast"/>
          <w:jc w:val="center"/>
        </w:trPr>
        <w:tc>
          <w:tcPr>
            <w:tcW w:w="721"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jc w:val="center"/>
              <w:textAlignment w:val="auto"/>
              <w:rPr>
                <w:rFonts w:hint="eastAsia" w:ascii="仿宋" w:hAnsi="仿宋" w:eastAsia="仿宋" w:cs="仿宋"/>
                <w:bCs/>
                <w:sz w:val="24"/>
                <w:szCs w:val="24"/>
                <w:lang w:eastAsia="zh-CN"/>
              </w:rPr>
            </w:pPr>
            <w:r>
              <w:rPr>
                <w:rFonts w:hint="eastAsia" w:ascii="仿宋" w:hAnsi="仿宋" w:eastAsia="仿宋" w:cs="仿宋"/>
                <w:bCs/>
                <w:sz w:val="24"/>
                <w:szCs w:val="24"/>
                <w:lang w:val="en-US" w:eastAsia="zh-CN"/>
              </w:rPr>
              <w:t>5</w:t>
            </w:r>
          </w:p>
        </w:tc>
        <w:tc>
          <w:tcPr>
            <w:tcW w:w="1991"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jc w:val="both"/>
              <w:textAlignment w:val="auto"/>
              <w:rPr>
                <w:rFonts w:hint="eastAsia" w:ascii="仿宋" w:hAnsi="仿宋" w:eastAsia="仿宋" w:cs="仿宋"/>
                <w:bCs/>
                <w:sz w:val="24"/>
                <w:szCs w:val="24"/>
                <w:lang w:eastAsia="zh-CN"/>
              </w:rPr>
            </w:pPr>
          </w:p>
        </w:tc>
        <w:tc>
          <w:tcPr>
            <w:tcW w:w="182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jc w:val="both"/>
              <w:textAlignment w:val="auto"/>
              <w:rPr>
                <w:rFonts w:hint="eastAsia" w:ascii="仿宋" w:hAnsi="仿宋" w:eastAsia="仿宋" w:cs="仿宋"/>
                <w:bCs/>
                <w:sz w:val="24"/>
                <w:szCs w:val="24"/>
                <w:lang w:eastAsia="zh-CN"/>
              </w:rPr>
            </w:pPr>
          </w:p>
        </w:tc>
        <w:tc>
          <w:tcPr>
            <w:tcW w:w="84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jc w:val="both"/>
              <w:textAlignment w:val="auto"/>
              <w:rPr>
                <w:rFonts w:hint="eastAsia" w:ascii="仿宋" w:hAnsi="仿宋" w:eastAsia="仿宋" w:cs="仿宋"/>
                <w:bCs/>
                <w:sz w:val="24"/>
                <w:szCs w:val="24"/>
                <w:lang w:val="en-US" w:eastAsia="zh-CN"/>
              </w:rPr>
            </w:pPr>
          </w:p>
        </w:tc>
        <w:tc>
          <w:tcPr>
            <w:tcW w:w="73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ind w:firstLine="240" w:firstLineChars="100"/>
              <w:jc w:val="left"/>
              <w:textAlignment w:val="auto"/>
              <w:rPr>
                <w:rFonts w:hint="eastAsia" w:ascii="仿宋" w:hAnsi="仿宋" w:eastAsia="仿宋" w:cs="仿宋"/>
                <w:bCs/>
                <w:sz w:val="24"/>
                <w:szCs w:val="24"/>
                <w:lang w:eastAsia="zh-CN"/>
              </w:rPr>
            </w:pPr>
          </w:p>
        </w:tc>
        <w:tc>
          <w:tcPr>
            <w:tcW w:w="152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ind w:firstLine="480" w:firstLineChars="200"/>
              <w:jc w:val="both"/>
              <w:textAlignment w:val="auto"/>
              <w:rPr>
                <w:rFonts w:hint="eastAsia" w:ascii="仿宋" w:hAnsi="仿宋" w:eastAsia="仿宋" w:cs="仿宋"/>
                <w:bCs/>
                <w:sz w:val="24"/>
                <w:szCs w:val="24"/>
                <w:lang w:eastAsia="zh-CN"/>
              </w:rPr>
            </w:pPr>
          </w:p>
        </w:tc>
        <w:tc>
          <w:tcPr>
            <w:tcW w:w="158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ind w:firstLine="480" w:firstLineChars="200"/>
              <w:jc w:val="both"/>
              <w:textAlignment w:val="auto"/>
              <w:rPr>
                <w:rFonts w:hint="eastAsia" w:ascii="仿宋" w:hAnsi="仿宋" w:eastAsia="仿宋" w:cs="仿宋"/>
                <w:bCs/>
                <w:sz w:val="24"/>
                <w:szCs w:val="24"/>
                <w:lang w:eastAsia="zh-CN"/>
              </w:rPr>
            </w:pPr>
          </w:p>
        </w:tc>
      </w:tr>
      <w:tr>
        <w:tblPrEx>
          <w:tblCellMar>
            <w:top w:w="0" w:type="dxa"/>
            <w:left w:w="108" w:type="dxa"/>
            <w:bottom w:w="0" w:type="dxa"/>
            <w:right w:w="108" w:type="dxa"/>
          </w:tblCellMar>
        </w:tblPrEx>
        <w:trPr>
          <w:trHeight w:val="480" w:hRule="atLeast"/>
          <w:jc w:val="center"/>
        </w:trPr>
        <w:tc>
          <w:tcPr>
            <w:tcW w:w="721"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jc w:val="center"/>
              <w:textAlignment w:val="auto"/>
              <w:rPr>
                <w:rFonts w:hint="eastAsia" w:ascii="仿宋" w:hAnsi="仿宋" w:eastAsia="仿宋" w:cs="仿宋"/>
                <w:bCs/>
                <w:sz w:val="24"/>
                <w:szCs w:val="24"/>
                <w:lang w:eastAsia="zh-CN"/>
              </w:rPr>
            </w:pPr>
            <w:r>
              <w:rPr>
                <w:rFonts w:hint="eastAsia" w:ascii="仿宋" w:hAnsi="仿宋" w:eastAsia="仿宋" w:cs="仿宋"/>
                <w:bCs/>
                <w:sz w:val="24"/>
                <w:szCs w:val="24"/>
                <w:lang w:val="en-US" w:eastAsia="zh-CN"/>
              </w:rPr>
              <w:t>6</w:t>
            </w:r>
          </w:p>
        </w:tc>
        <w:tc>
          <w:tcPr>
            <w:tcW w:w="1991"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jc w:val="both"/>
              <w:textAlignment w:val="auto"/>
              <w:rPr>
                <w:rFonts w:hint="eastAsia" w:ascii="仿宋" w:hAnsi="仿宋" w:eastAsia="仿宋" w:cs="仿宋"/>
                <w:bCs/>
                <w:sz w:val="24"/>
                <w:szCs w:val="24"/>
                <w:lang w:eastAsia="zh-CN"/>
              </w:rPr>
            </w:pPr>
          </w:p>
        </w:tc>
        <w:tc>
          <w:tcPr>
            <w:tcW w:w="182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jc w:val="both"/>
              <w:textAlignment w:val="auto"/>
              <w:rPr>
                <w:rFonts w:hint="eastAsia" w:ascii="仿宋" w:hAnsi="仿宋" w:eastAsia="仿宋" w:cs="仿宋"/>
                <w:bCs/>
                <w:sz w:val="24"/>
                <w:szCs w:val="24"/>
                <w:lang w:eastAsia="zh-CN"/>
              </w:rPr>
            </w:pPr>
          </w:p>
        </w:tc>
        <w:tc>
          <w:tcPr>
            <w:tcW w:w="84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jc w:val="both"/>
              <w:textAlignment w:val="auto"/>
              <w:rPr>
                <w:rFonts w:hint="eastAsia" w:ascii="仿宋" w:hAnsi="仿宋" w:eastAsia="仿宋" w:cs="仿宋"/>
                <w:bCs/>
                <w:sz w:val="24"/>
                <w:szCs w:val="24"/>
                <w:lang w:val="en-US" w:eastAsia="zh-CN"/>
              </w:rPr>
            </w:pPr>
          </w:p>
        </w:tc>
        <w:tc>
          <w:tcPr>
            <w:tcW w:w="73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ind w:firstLine="240" w:firstLineChars="100"/>
              <w:jc w:val="left"/>
              <w:textAlignment w:val="auto"/>
              <w:rPr>
                <w:rFonts w:hint="eastAsia" w:ascii="仿宋" w:hAnsi="仿宋" w:eastAsia="仿宋" w:cs="仿宋"/>
                <w:bCs/>
                <w:sz w:val="24"/>
                <w:szCs w:val="24"/>
                <w:lang w:eastAsia="zh-CN"/>
              </w:rPr>
            </w:pPr>
          </w:p>
        </w:tc>
        <w:tc>
          <w:tcPr>
            <w:tcW w:w="152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ind w:firstLine="480" w:firstLineChars="200"/>
              <w:jc w:val="both"/>
              <w:textAlignment w:val="auto"/>
              <w:rPr>
                <w:rFonts w:hint="eastAsia" w:ascii="仿宋" w:hAnsi="仿宋" w:eastAsia="仿宋" w:cs="仿宋"/>
                <w:bCs/>
                <w:sz w:val="24"/>
                <w:szCs w:val="24"/>
                <w:lang w:eastAsia="zh-CN"/>
              </w:rPr>
            </w:pPr>
          </w:p>
        </w:tc>
        <w:tc>
          <w:tcPr>
            <w:tcW w:w="158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ind w:firstLine="480" w:firstLineChars="200"/>
              <w:jc w:val="both"/>
              <w:textAlignment w:val="auto"/>
              <w:rPr>
                <w:rFonts w:hint="eastAsia" w:ascii="仿宋" w:hAnsi="仿宋" w:eastAsia="仿宋" w:cs="仿宋"/>
                <w:bCs/>
                <w:sz w:val="24"/>
                <w:szCs w:val="24"/>
                <w:lang w:eastAsia="zh-CN"/>
              </w:rPr>
            </w:pPr>
          </w:p>
        </w:tc>
      </w:tr>
      <w:tr>
        <w:tblPrEx>
          <w:tblCellMar>
            <w:top w:w="0" w:type="dxa"/>
            <w:left w:w="108" w:type="dxa"/>
            <w:bottom w:w="0" w:type="dxa"/>
            <w:right w:w="108" w:type="dxa"/>
          </w:tblCellMar>
        </w:tblPrEx>
        <w:trPr>
          <w:trHeight w:val="480" w:hRule="atLeast"/>
          <w:jc w:val="center"/>
        </w:trPr>
        <w:tc>
          <w:tcPr>
            <w:tcW w:w="721"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jc w:val="center"/>
              <w:textAlignment w:val="auto"/>
              <w:rPr>
                <w:rFonts w:hint="eastAsia" w:ascii="仿宋" w:hAnsi="仿宋" w:eastAsia="仿宋" w:cs="仿宋"/>
                <w:bCs/>
                <w:sz w:val="24"/>
                <w:szCs w:val="24"/>
                <w:lang w:eastAsia="zh-CN"/>
              </w:rPr>
            </w:pPr>
            <w:r>
              <w:rPr>
                <w:rFonts w:hint="eastAsia" w:ascii="仿宋" w:hAnsi="仿宋" w:eastAsia="仿宋" w:cs="仿宋"/>
                <w:bCs/>
                <w:sz w:val="24"/>
                <w:szCs w:val="24"/>
                <w:lang w:val="en-US" w:eastAsia="zh-CN"/>
              </w:rPr>
              <w:t>7</w:t>
            </w:r>
          </w:p>
        </w:tc>
        <w:tc>
          <w:tcPr>
            <w:tcW w:w="1991"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jc w:val="both"/>
              <w:textAlignment w:val="auto"/>
              <w:rPr>
                <w:rFonts w:hint="eastAsia" w:ascii="仿宋" w:hAnsi="仿宋" w:eastAsia="仿宋" w:cs="仿宋"/>
                <w:bCs/>
                <w:sz w:val="24"/>
                <w:szCs w:val="24"/>
                <w:lang w:eastAsia="zh-CN"/>
              </w:rPr>
            </w:pPr>
          </w:p>
        </w:tc>
        <w:tc>
          <w:tcPr>
            <w:tcW w:w="182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jc w:val="both"/>
              <w:textAlignment w:val="auto"/>
              <w:rPr>
                <w:rFonts w:hint="eastAsia" w:ascii="仿宋" w:hAnsi="仿宋" w:eastAsia="仿宋" w:cs="仿宋"/>
                <w:bCs/>
                <w:sz w:val="24"/>
                <w:szCs w:val="24"/>
                <w:lang w:eastAsia="zh-CN"/>
              </w:rPr>
            </w:pPr>
          </w:p>
        </w:tc>
        <w:tc>
          <w:tcPr>
            <w:tcW w:w="84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jc w:val="both"/>
              <w:textAlignment w:val="auto"/>
              <w:rPr>
                <w:rFonts w:hint="eastAsia" w:ascii="仿宋" w:hAnsi="仿宋" w:eastAsia="仿宋" w:cs="仿宋"/>
                <w:bCs/>
                <w:sz w:val="24"/>
                <w:szCs w:val="24"/>
                <w:lang w:val="en-US" w:eastAsia="zh-CN"/>
              </w:rPr>
            </w:pPr>
          </w:p>
        </w:tc>
        <w:tc>
          <w:tcPr>
            <w:tcW w:w="73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ind w:firstLine="240" w:firstLineChars="100"/>
              <w:jc w:val="left"/>
              <w:textAlignment w:val="auto"/>
              <w:rPr>
                <w:rFonts w:hint="eastAsia" w:ascii="仿宋" w:hAnsi="仿宋" w:eastAsia="仿宋" w:cs="仿宋"/>
                <w:bCs/>
                <w:sz w:val="24"/>
                <w:szCs w:val="24"/>
                <w:lang w:eastAsia="zh-CN"/>
              </w:rPr>
            </w:pPr>
          </w:p>
        </w:tc>
        <w:tc>
          <w:tcPr>
            <w:tcW w:w="152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ind w:firstLine="480" w:firstLineChars="200"/>
              <w:jc w:val="both"/>
              <w:textAlignment w:val="auto"/>
              <w:rPr>
                <w:rFonts w:hint="eastAsia" w:ascii="仿宋" w:hAnsi="仿宋" w:eastAsia="仿宋" w:cs="仿宋"/>
                <w:bCs/>
                <w:sz w:val="24"/>
                <w:szCs w:val="24"/>
                <w:lang w:eastAsia="zh-CN"/>
              </w:rPr>
            </w:pPr>
          </w:p>
        </w:tc>
        <w:tc>
          <w:tcPr>
            <w:tcW w:w="158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ind w:firstLine="480" w:firstLineChars="200"/>
              <w:jc w:val="both"/>
              <w:textAlignment w:val="auto"/>
              <w:rPr>
                <w:rFonts w:hint="eastAsia" w:ascii="仿宋" w:hAnsi="仿宋" w:eastAsia="仿宋" w:cs="仿宋"/>
                <w:bCs/>
                <w:sz w:val="24"/>
                <w:szCs w:val="24"/>
                <w:lang w:eastAsia="zh-CN"/>
              </w:rPr>
            </w:pPr>
          </w:p>
        </w:tc>
      </w:tr>
      <w:tr>
        <w:tblPrEx>
          <w:tblCellMar>
            <w:top w:w="0" w:type="dxa"/>
            <w:left w:w="108" w:type="dxa"/>
            <w:bottom w:w="0" w:type="dxa"/>
            <w:right w:w="108" w:type="dxa"/>
          </w:tblCellMar>
        </w:tblPrEx>
        <w:trPr>
          <w:trHeight w:val="480" w:hRule="atLeast"/>
          <w:jc w:val="center"/>
        </w:trPr>
        <w:tc>
          <w:tcPr>
            <w:tcW w:w="721"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jc w:val="center"/>
              <w:textAlignment w:val="auto"/>
              <w:rPr>
                <w:rFonts w:hint="eastAsia" w:ascii="仿宋" w:hAnsi="仿宋" w:eastAsia="仿宋" w:cs="仿宋"/>
                <w:bCs/>
                <w:sz w:val="24"/>
                <w:szCs w:val="24"/>
                <w:lang w:eastAsia="zh-CN"/>
              </w:rPr>
            </w:pPr>
            <w:r>
              <w:rPr>
                <w:rFonts w:hint="eastAsia" w:ascii="仿宋" w:hAnsi="仿宋" w:eastAsia="仿宋" w:cs="仿宋"/>
                <w:bCs/>
                <w:sz w:val="24"/>
                <w:szCs w:val="24"/>
                <w:lang w:val="en-US" w:eastAsia="zh-CN"/>
              </w:rPr>
              <w:t>8</w:t>
            </w:r>
          </w:p>
        </w:tc>
        <w:tc>
          <w:tcPr>
            <w:tcW w:w="1991"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jc w:val="both"/>
              <w:textAlignment w:val="auto"/>
              <w:rPr>
                <w:rFonts w:hint="eastAsia" w:ascii="仿宋" w:hAnsi="仿宋" w:eastAsia="仿宋" w:cs="仿宋"/>
                <w:bCs/>
                <w:sz w:val="24"/>
                <w:szCs w:val="24"/>
                <w:lang w:eastAsia="zh-CN"/>
              </w:rPr>
            </w:pPr>
          </w:p>
        </w:tc>
        <w:tc>
          <w:tcPr>
            <w:tcW w:w="182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jc w:val="both"/>
              <w:textAlignment w:val="auto"/>
              <w:rPr>
                <w:rFonts w:hint="eastAsia" w:ascii="仿宋" w:hAnsi="仿宋" w:eastAsia="仿宋" w:cs="仿宋"/>
                <w:bCs/>
                <w:sz w:val="24"/>
                <w:szCs w:val="24"/>
                <w:lang w:eastAsia="zh-CN"/>
              </w:rPr>
            </w:pPr>
          </w:p>
        </w:tc>
        <w:tc>
          <w:tcPr>
            <w:tcW w:w="84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jc w:val="both"/>
              <w:textAlignment w:val="auto"/>
              <w:rPr>
                <w:rFonts w:hint="eastAsia" w:ascii="仿宋" w:hAnsi="仿宋" w:eastAsia="仿宋" w:cs="仿宋"/>
                <w:bCs/>
                <w:sz w:val="24"/>
                <w:szCs w:val="24"/>
                <w:lang w:val="en-US" w:eastAsia="zh-CN"/>
              </w:rPr>
            </w:pPr>
          </w:p>
        </w:tc>
        <w:tc>
          <w:tcPr>
            <w:tcW w:w="73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ind w:firstLine="240" w:firstLineChars="100"/>
              <w:jc w:val="left"/>
              <w:textAlignment w:val="auto"/>
              <w:rPr>
                <w:rFonts w:hint="eastAsia" w:ascii="仿宋" w:hAnsi="仿宋" w:eastAsia="仿宋" w:cs="仿宋"/>
                <w:bCs/>
                <w:sz w:val="24"/>
                <w:szCs w:val="24"/>
                <w:lang w:eastAsia="zh-CN"/>
              </w:rPr>
            </w:pPr>
          </w:p>
        </w:tc>
        <w:tc>
          <w:tcPr>
            <w:tcW w:w="152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ind w:firstLine="480" w:firstLineChars="200"/>
              <w:jc w:val="both"/>
              <w:textAlignment w:val="auto"/>
              <w:rPr>
                <w:rFonts w:hint="eastAsia" w:ascii="仿宋" w:hAnsi="仿宋" w:eastAsia="仿宋" w:cs="仿宋"/>
                <w:bCs/>
                <w:sz w:val="24"/>
                <w:szCs w:val="24"/>
                <w:lang w:eastAsia="zh-CN"/>
              </w:rPr>
            </w:pPr>
          </w:p>
        </w:tc>
        <w:tc>
          <w:tcPr>
            <w:tcW w:w="158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ind w:firstLine="480" w:firstLineChars="200"/>
              <w:jc w:val="both"/>
              <w:textAlignment w:val="auto"/>
              <w:rPr>
                <w:rFonts w:hint="eastAsia" w:ascii="仿宋" w:hAnsi="仿宋" w:eastAsia="仿宋" w:cs="仿宋"/>
                <w:bCs/>
                <w:sz w:val="24"/>
                <w:szCs w:val="24"/>
                <w:lang w:eastAsia="zh-CN"/>
              </w:rPr>
            </w:pPr>
          </w:p>
        </w:tc>
      </w:tr>
      <w:tr>
        <w:tblPrEx>
          <w:tblCellMar>
            <w:top w:w="0" w:type="dxa"/>
            <w:left w:w="108" w:type="dxa"/>
            <w:bottom w:w="0" w:type="dxa"/>
            <w:right w:w="108" w:type="dxa"/>
          </w:tblCellMar>
        </w:tblPrEx>
        <w:trPr>
          <w:trHeight w:val="480" w:hRule="atLeast"/>
          <w:jc w:val="center"/>
        </w:trPr>
        <w:tc>
          <w:tcPr>
            <w:tcW w:w="721"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jc w:val="center"/>
              <w:textAlignment w:val="auto"/>
              <w:rPr>
                <w:rFonts w:hint="eastAsia" w:ascii="仿宋" w:hAnsi="仿宋" w:eastAsia="仿宋" w:cs="仿宋"/>
                <w:bCs/>
                <w:sz w:val="24"/>
                <w:szCs w:val="24"/>
                <w:lang w:eastAsia="zh-CN"/>
              </w:rPr>
            </w:pPr>
            <w:r>
              <w:rPr>
                <w:rFonts w:hint="eastAsia" w:ascii="仿宋" w:hAnsi="仿宋" w:eastAsia="仿宋" w:cs="仿宋"/>
                <w:bCs/>
                <w:sz w:val="24"/>
                <w:szCs w:val="24"/>
                <w:lang w:val="en-US" w:eastAsia="zh-CN"/>
              </w:rPr>
              <w:t>9</w:t>
            </w:r>
          </w:p>
        </w:tc>
        <w:tc>
          <w:tcPr>
            <w:tcW w:w="1991"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jc w:val="both"/>
              <w:textAlignment w:val="auto"/>
              <w:rPr>
                <w:rFonts w:hint="eastAsia" w:ascii="仿宋" w:hAnsi="仿宋" w:eastAsia="仿宋" w:cs="仿宋"/>
                <w:bCs/>
                <w:sz w:val="24"/>
                <w:szCs w:val="24"/>
                <w:lang w:eastAsia="zh-CN"/>
              </w:rPr>
            </w:pPr>
          </w:p>
        </w:tc>
        <w:tc>
          <w:tcPr>
            <w:tcW w:w="182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jc w:val="both"/>
              <w:textAlignment w:val="auto"/>
              <w:rPr>
                <w:rFonts w:hint="eastAsia" w:ascii="仿宋" w:hAnsi="仿宋" w:eastAsia="仿宋" w:cs="仿宋"/>
                <w:bCs/>
                <w:sz w:val="24"/>
                <w:szCs w:val="24"/>
                <w:lang w:eastAsia="zh-CN"/>
              </w:rPr>
            </w:pPr>
          </w:p>
        </w:tc>
        <w:tc>
          <w:tcPr>
            <w:tcW w:w="84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jc w:val="both"/>
              <w:textAlignment w:val="auto"/>
              <w:rPr>
                <w:rFonts w:hint="eastAsia" w:ascii="仿宋" w:hAnsi="仿宋" w:eastAsia="仿宋" w:cs="仿宋"/>
                <w:bCs/>
                <w:sz w:val="24"/>
                <w:szCs w:val="24"/>
                <w:lang w:val="en-US" w:eastAsia="zh-CN"/>
              </w:rPr>
            </w:pPr>
          </w:p>
        </w:tc>
        <w:tc>
          <w:tcPr>
            <w:tcW w:w="73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ind w:firstLine="240" w:firstLineChars="100"/>
              <w:jc w:val="left"/>
              <w:textAlignment w:val="auto"/>
              <w:rPr>
                <w:rFonts w:hint="eastAsia" w:ascii="仿宋" w:hAnsi="仿宋" w:eastAsia="仿宋" w:cs="仿宋"/>
                <w:bCs/>
                <w:sz w:val="24"/>
                <w:szCs w:val="24"/>
                <w:lang w:eastAsia="zh-CN"/>
              </w:rPr>
            </w:pPr>
          </w:p>
        </w:tc>
        <w:tc>
          <w:tcPr>
            <w:tcW w:w="152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ind w:firstLine="480" w:firstLineChars="200"/>
              <w:jc w:val="both"/>
              <w:textAlignment w:val="auto"/>
              <w:rPr>
                <w:rFonts w:hint="eastAsia" w:ascii="仿宋" w:hAnsi="仿宋" w:eastAsia="仿宋" w:cs="仿宋"/>
                <w:bCs/>
                <w:sz w:val="24"/>
                <w:szCs w:val="24"/>
                <w:lang w:eastAsia="zh-CN"/>
              </w:rPr>
            </w:pPr>
          </w:p>
        </w:tc>
        <w:tc>
          <w:tcPr>
            <w:tcW w:w="158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ind w:firstLine="480" w:firstLineChars="200"/>
              <w:jc w:val="both"/>
              <w:textAlignment w:val="auto"/>
              <w:rPr>
                <w:rFonts w:hint="eastAsia" w:ascii="仿宋" w:hAnsi="仿宋" w:eastAsia="仿宋" w:cs="仿宋"/>
                <w:bCs/>
                <w:sz w:val="24"/>
                <w:szCs w:val="24"/>
                <w:lang w:eastAsia="zh-CN"/>
              </w:rPr>
            </w:pPr>
          </w:p>
        </w:tc>
      </w:tr>
      <w:tr>
        <w:tblPrEx>
          <w:tblCellMar>
            <w:top w:w="0" w:type="dxa"/>
            <w:left w:w="108" w:type="dxa"/>
            <w:bottom w:w="0" w:type="dxa"/>
            <w:right w:w="108" w:type="dxa"/>
          </w:tblCellMar>
        </w:tblPrEx>
        <w:trPr>
          <w:trHeight w:val="480" w:hRule="atLeast"/>
          <w:jc w:val="center"/>
        </w:trPr>
        <w:tc>
          <w:tcPr>
            <w:tcW w:w="721"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jc w:val="center"/>
              <w:textAlignment w:val="auto"/>
              <w:rPr>
                <w:rFonts w:hint="eastAsia" w:ascii="仿宋" w:hAnsi="仿宋" w:eastAsia="仿宋" w:cs="仿宋"/>
                <w:bCs/>
                <w:sz w:val="24"/>
                <w:szCs w:val="24"/>
                <w:lang w:eastAsia="zh-CN"/>
              </w:rPr>
            </w:pPr>
            <w:r>
              <w:rPr>
                <w:rFonts w:hint="eastAsia" w:ascii="仿宋" w:hAnsi="仿宋" w:eastAsia="仿宋" w:cs="仿宋"/>
                <w:bCs/>
                <w:sz w:val="24"/>
                <w:szCs w:val="24"/>
                <w:lang w:val="en-US" w:eastAsia="zh-CN"/>
              </w:rPr>
              <w:t>10</w:t>
            </w:r>
          </w:p>
        </w:tc>
        <w:tc>
          <w:tcPr>
            <w:tcW w:w="1991"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jc w:val="both"/>
              <w:textAlignment w:val="auto"/>
              <w:rPr>
                <w:rFonts w:hint="eastAsia" w:ascii="仿宋" w:hAnsi="仿宋" w:eastAsia="仿宋" w:cs="仿宋"/>
                <w:bCs/>
                <w:sz w:val="24"/>
                <w:szCs w:val="24"/>
                <w:lang w:eastAsia="zh-CN"/>
              </w:rPr>
            </w:pPr>
          </w:p>
        </w:tc>
        <w:tc>
          <w:tcPr>
            <w:tcW w:w="182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jc w:val="both"/>
              <w:textAlignment w:val="auto"/>
              <w:rPr>
                <w:rFonts w:hint="eastAsia" w:ascii="仿宋" w:hAnsi="仿宋" w:eastAsia="仿宋" w:cs="仿宋"/>
                <w:bCs/>
                <w:sz w:val="24"/>
                <w:szCs w:val="24"/>
                <w:lang w:eastAsia="zh-CN"/>
              </w:rPr>
            </w:pPr>
          </w:p>
        </w:tc>
        <w:tc>
          <w:tcPr>
            <w:tcW w:w="84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jc w:val="both"/>
              <w:textAlignment w:val="auto"/>
              <w:rPr>
                <w:rFonts w:hint="eastAsia" w:ascii="仿宋" w:hAnsi="仿宋" w:eastAsia="仿宋" w:cs="仿宋"/>
                <w:bCs/>
                <w:sz w:val="24"/>
                <w:szCs w:val="24"/>
                <w:lang w:val="en-US" w:eastAsia="zh-CN"/>
              </w:rPr>
            </w:pPr>
          </w:p>
        </w:tc>
        <w:tc>
          <w:tcPr>
            <w:tcW w:w="73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ind w:firstLine="240" w:firstLineChars="100"/>
              <w:jc w:val="left"/>
              <w:textAlignment w:val="auto"/>
              <w:rPr>
                <w:rFonts w:hint="eastAsia" w:ascii="仿宋" w:hAnsi="仿宋" w:eastAsia="仿宋" w:cs="仿宋"/>
                <w:bCs/>
                <w:sz w:val="24"/>
                <w:szCs w:val="24"/>
                <w:lang w:eastAsia="zh-CN"/>
              </w:rPr>
            </w:pPr>
          </w:p>
        </w:tc>
        <w:tc>
          <w:tcPr>
            <w:tcW w:w="152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ind w:firstLine="480" w:firstLineChars="200"/>
              <w:jc w:val="both"/>
              <w:textAlignment w:val="auto"/>
              <w:rPr>
                <w:rFonts w:hint="eastAsia" w:ascii="仿宋" w:hAnsi="仿宋" w:eastAsia="仿宋" w:cs="仿宋"/>
                <w:bCs/>
                <w:sz w:val="24"/>
                <w:szCs w:val="24"/>
                <w:lang w:eastAsia="zh-CN"/>
              </w:rPr>
            </w:pPr>
          </w:p>
        </w:tc>
        <w:tc>
          <w:tcPr>
            <w:tcW w:w="158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ind w:firstLine="480" w:firstLineChars="200"/>
              <w:jc w:val="both"/>
              <w:textAlignment w:val="auto"/>
              <w:rPr>
                <w:rFonts w:hint="eastAsia" w:ascii="仿宋" w:hAnsi="仿宋" w:eastAsia="仿宋" w:cs="仿宋"/>
                <w:bCs/>
                <w:sz w:val="24"/>
                <w:szCs w:val="24"/>
                <w:lang w:eastAsia="zh-CN"/>
              </w:rPr>
            </w:pPr>
          </w:p>
        </w:tc>
      </w:tr>
      <w:tr>
        <w:tblPrEx>
          <w:tblCellMar>
            <w:top w:w="0" w:type="dxa"/>
            <w:left w:w="108" w:type="dxa"/>
            <w:bottom w:w="0" w:type="dxa"/>
            <w:right w:w="108" w:type="dxa"/>
          </w:tblCellMar>
        </w:tblPrEx>
        <w:trPr>
          <w:trHeight w:val="480" w:hRule="atLeast"/>
          <w:jc w:val="center"/>
        </w:trPr>
        <w:tc>
          <w:tcPr>
            <w:tcW w:w="721"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jc w:val="center"/>
              <w:textAlignment w:val="auto"/>
              <w:rPr>
                <w:rFonts w:hint="eastAsia" w:ascii="仿宋" w:hAnsi="仿宋" w:eastAsia="仿宋" w:cs="仿宋"/>
                <w:bCs/>
                <w:sz w:val="24"/>
                <w:szCs w:val="24"/>
                <w:lang w:eastAsia="zh-CN"/>
              </w:rPr>
            </w:pPr>
            <w:r>
              <w:rPr>
                <w:rFonts w:hint="eastAsia" w:ascii="仿宋" w:hAnsi="仿宋" w:eastAsia="仿宋" w:cs="仿宋"/>
                <w:bCs/>
                <w:sz w:val="24"/>
                <w:szCs w:val="24"/>
                <w:lang w:val="en-US" w:eastAsia="zh-CN"/>
              </w:rPr>
              <w:t>11</w:t>
            </w:r>
          </w:p>
        </w:tc>
        <w:tc>
          <w:tcPr>
            <w:tcW w:w="1991"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jc w:val="both"/>
              <w:textAlignment w:val="auto"/>
              <w:rPr>
                <w:rFonts w:hint="eastAsia" w:ascii="仿宋" w:hAnsi="仿宋" w:eastAsia="仿宋" w:cs="仿宋"/>
                <w:bCs/>
                <w:sz w:val="24"/>
                <w:szCs w:val="24"/>
                <w:lang w:eastAsia="zh-CN"/>
              </w:rPr>
            </w:pPr>
          </w:p>
        </w:tc>
        <w:tc>
          <w:tcPr>
            <w:tcW w:w="1827"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jc w:val="both"/>
              <w:textAlignment w:val="auto"/>
              <w:rPr>
                <w:rFonts w:hint="eastAsia" w:ascii="仿宋" w:hAnsi="仿宋" w:eastAsia="仿宋" w:cs="仿宋"/>
                <w:bCs/>
                <w:sz w:val="24"/>
                <w:szCs w:val="24"/>
                <w:lang w:eastAsia="zh-CN"/>
              </w:rPr>
            </w:pPr>
          </w:p>
        </w:tc>
        <w:tc>
          <w:tcPr>
            <w:tcW w:w="84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jc w:val="both"/>
              <w:textAlignment w:val="auto"/>
              <w:rPr>
                <w:rFonts w:hint="eastAsia" w:ascii="仿宋" w:hAnsi="仿宋" w:eastAsia="仿宋" w:cs="仿宋"/>
                <w:bCs/>
                <w:sz w:val="24"/>
                <w:szCs w:val="24"/>
                <w:lang w:eastAsia="zh-CN"/>
              </w:rPr>
            </w:pPr>
          </w:p>
        </w:tc>
        <w:tc>
          <w:tcPr>
            <w:tcW w:w="73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ind w:firstLine="480" w:firstLineChars="200"/>
              <w:jc w:val="left"/>
              <w:textAlignment w:val="auto"/>
              <w:rPr>
                <w:rFonts w:hint="eastAsia" w:ascii="仿宋" w:hAnsi="仿宋" w:eastAsia="仿宋" w:cs="仿宋"/>
                <w:bCs/>
                <w:sz w:val="24"/>
                <w:szCs w:val="24"/>
                <w:lang w:eastAsia="zh-CN"/>
              </w:rPr>
            </w:pPr>
          </w:p>
        </w:tc>
        <w:tc>
          <w:tcPr>
            <w:tcW w:w="152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ind w:firstLine="480" w:firstLineChars="200"/>
              <w:jc w:val="both"/>
              <w:textAlignment w:val="auto"/>
              <w:rPr>
                <w:rFonts w:hint="eastAsia" w:ascii="仿宋" w:hAnsi="仿宋" w:eastAsia="仿宋" w:cs="仿宋"/>
                <w:bCs/>
                <w:sz w:val="24"/>
                <w:szCs w:val="24"/>
                <w:lang w:eastAsia="zh-CN"/>
              </w:rPr>
            </w:pPr>
          </w:p>
        </w:tc>
        <w:tc>
          <w:tcPr>
            <w:tcW w:w="158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ind w:firstLine="480" w:firstLineChars="200"/>
              <w:jc w:val="both"/>
              <w:textAlignment w:val="auto"/>
              <w:rPr>
                <w:rFonts w:hint="eastAsia" w:ascii="仿宋" w:hAnsi="仿宋" w:eastAsia="仿宋" w:cs="仿宋"/>
                <w:bCs/>
                <w:sz w:val="24"/>
                <w:szCs w:val="24"/>
                <w:lang w:eastAsia="zh-CN"/>
              </w:rPr>
            </w:pPr>
          </w:p>
        </w:tc>
      </w:tr>
      <w:tr>
        <w:tblPrEx>
          <w:tblCellMar>
            <w:top w:w="0" w:type="dxa"/>
            <w:left w:w="108" w:type="dxa"/>
            <w:bottom w:w="0" w:type="dxa"/>
            <w:right w:w="108" w:type="dxa"/>
          </w:tblCellMar>
        </w:tblPrEx>
        <w:trPr>
          <w:trHeight w:val="480" w:hRule="atLeast"/>
          <w:jc w:val="center"/>
        </w:trPr>
        <w:tc>
          <w:tcPr>
            <w:tcW w:w="721"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jc w:val="center"/>
              <w:textAlignment w:val="auto"/>
              <w:rPr>
                <w:rFonts w:hint="eastAsia" w:ascii="仿宋" w:hAnsi="仿宋" w:eastAsia="仿宋" w:cs="仿宋"/>
                <w:bCs/>
                <w:sz w:val="24"/>
                <w:szCs w:val="24"/>
                <w:lang w:eastAsia="zh-CN"/>
              </w:rPr>
            </w:pPr>
            <w:r>
              <w:rPr>
                <w:rFonts w:hint="eastAsia" w:ascii="仿宋" w:hAnsi="仿宋" w:eastAsia="仿宋" w:cs="仿宋"/>
                <w:bCs/>
                <w:sz w:val="24"/>
                <w:szCs w:val="24"/>
                <w:lang w:val="en-US" w:eastAsia="zh-CN"/>
              </w:rPr>
              <w:t>12</w:t>
            </w:r>
          </w:p>
        </w:tc>
        <w:tc>
          <w:tcPr>
            <w:tcW w:w="1991"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jc w:val="both"/>
              <w:textAlignment w:val="auto"/>
              <w:rPr>
                <w:rFonts w:hint="eastAsia" w:ascii="仿宋" w:hAnsi="仿宋" w:eastAsia="仿宋" w:cs="仿宋"/>
                <w:bCs/>
                <w:sz w:val="24"/>
                <w:szCs w:val="24"/>
                <w:lang w:eastAsia="zh-CN"/>
              </w:rPr>
            </w:pPr>
          </w:p>
        </w:tc>
        <w:tc>
          <w:tcPr>
            <w:tcW w:w="1827"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jc w:val="both"/>
              <w:textAlignment w:val="auto"/>
              <w:rPr>
                <w:rFonts w:hint="eastAsia" w:ascii="仿宋" w:hAnsi="仿宋" w:eastAsia="仿宋" w:cs="仿宋"/>
                <w:bCs/>
                <w:sz w:val="24"/>
                <w:szCs w:val="24"/>
                <w:lang w:eastAsia="zh-CN"/>
              </w:rPr>
            </w:pPr>
          </w:p>
        </w:tc>
        <w:tc>
          <w:tcPr>
            <w:tcW w:w="84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jc w:val="both"/>
              <w:textAlignment w:val="auto"/>
              <w:rPr>
                <w:rFonts w:hint="eastAsia" w:ascii="仿宋" w:hAnsi="仿宋" w:eastAsia="仿宋" w:cs="仿宋"/>
                <w:bCs/>
                <w:sz w:val="24"/>
                <w:szCs w:val="24"/>
                <w:lang w:eastAsia="zh-CN"/>
              </w:rPr>
            </w:pPr>
          </w:p>
        </w:tc>
        <w:tc>
          <w:tcPr>
            <w:tcW w:w="73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ind w:firstLine="480" w:firstLineChars="200"/>
              <w:jc w:val="left"/>
              <w:textAlignment w:val="auto"/>
              <w:rPr>
                <w:rFonts w:hint="eastAsia" w:ascii="仿宋" w:hAnsi="仿宋" w:eastAsia="仿宋" w:cs="仿宋"/>
                <w:bCs/>
                <w:sz w:val="24"/>
                <w:szCs w:val="24"/>
                <w:lang w:eastAsia="zh-CN"/>
              </w:rPr>
            </w:pPr>
          </w:p>
        </w:tc>
        <w:tc>
          <w:tcPr>
            <w:tcW w:w="152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ind w:firstLine="480" w:firstLineChars="200"/>
              <w:jc w:val="both"/>
              <w:textAlignment w:val="auto"/>
              <w:rPr>
                <w:rFonts w:hint="eastAsia" w:ascii="仿宋" w:hAnsi="仿宋" w:eastAsia="仿宋" w:cs="仿宋"/>
                <w:bCs/>
                <w:sz w:val="24"/>
                <w:szCs w:val="24"/>
                <w:lang w:eastAsia="zh-CN"/>
              </w:rPr>
            </w:pPr>
          </w:p>
        </w:tc>
        <w:tc>
          <w:tcPr>
            <w:tcW w:w="158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ind w:firstLine="480" w:firstLineChars="200"/>
              <w:jc w:val="both"/>
              <w:textAlignment w:val="auto"/>
              <w:rPr>
                <w:rFonts w:hint="eastAsia" w:ascii="仿宋" w:hAnsi="仿宋" w:eastAsia="仿宋" w:cs="仿宋"/>
                <w:bCs/>
                <w:sz w:val="24"/>
                <w:szCs w:val="24"/>
                <w:lang w:eastAsia="zh-CN"/>
              </w:rPr>
            </w:pPr>
          </w:p>
        </w:tc>
      </w:tr>
      <w:tr>
        <w:tblPrEx>
          <w:tblCellMar>
            <w:top w:w="0" w:type="dxa"/>
            <w:left w:w="108" w:type="dxa"/>
            <w:bottom w:w="0" w:type="dxa"/>
            <w:right w:w="108" w:type="dxa"/>
          </w:tblCellMar>
        </w:tblPrEx>
        <w:trPr>
          <w:trHeight w:val="480" w:hRule="atLeast"/>
          <w:jc w:val="center"/>
        </w:trPr>
        <w:tc>
          <w:tcPr>
            <w:tcW w:w="721"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jc w:val="center"/>
              <w:textAlignment w:val="auto"/>
              <w:rPr>
                <w:rFonts w:hint="eastAsia" w:ascii="仿宋" w:hAnsi="仿宋" w:eastAsia="仿宋" w:cs="仿宋"/>
                <w:bCs/>
                <w:sz w:val="24"/>
                <w:szCs w:val="24"/>
                <w:lang w:eastAsia="zh-CN"/>
              </w:rPr>
            </w:pPr>
            <w:r>
              <w:rPr>
                <w:rFonts w:hint="eastAsia" w:ascii="仿宋" w:hAnsi="仿宋" w:eastAsia="仿宋" w:cs="仿宋"/>
                <w:bCs/>
                <w:sz w:val="24"/>
                <w:szCs w:val="24"/>
                <w:lang w:val="en-US" w:eastAsia="zh-CN"/>
              </w:rPr>
              <w:t>13</w:t>
            </w:r>
          </w:p>
        </w:tc>
        <w:tc>
          <w:tcPr>
            <w:tcW w:w="1991"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jc w:val="both"/>
              <w:textAlignment w:val="auto"/>
              <w:rPr>
                <w:rFonts w:hint="eastAsia" w:ascii="仿宋" w:hAnsi="仿宋" w:eastAsia="仿宋" w:cs="仿宋"/>
                <w:bCs/>
                <w:sz w:val="24"/>
                <w:szCs w:val="24"/>
                <w:lang w:eastAsia="zh-CN"/>
              </w:rPr>
            </w:pPr>
          </w:p>
        </w:tc>
        <w:tc>
          <w:tcPr>
            <w:tcW w:w="1827"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jc w:val="both"/>
              <w:textAlignment w:val="auto"/>
              <w:rPr>
                <w:rFonts w:hint="eastAsia" w:ascii="仿宋" w:hAnsi="仿宋" w:eastAsia="仿宋" w:cs="仿宋"/>
                <w:bCs/>
                <w:sz w:val="24"/>
                <w:szCs w:val="24"/>
                <w:lang w:eastAsia="zh-CN"/>
              </w:rPr>
            </w:pPr>
          </w:p>
        </w:tc>
        <w:tc>
          <w:tcPr>
            <w:tcW w:w="84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ind w:firstLine="480" w:firstLineChars="200"/>
              <w:jc w:val="both"/>
              <w:textAlignment w:val="auto"/>
              <w:rPr>
                <w:rFonts w:hint="eastAsia" w:ascii="仿宋" w:hAnsi="仿宋" w:eastAsia="仿宋" w:cs="仿宋"/>
                <w:bCs/>
                <w:sz w:val="24"/>
                <w:szCs w:val="24"/>
                <w:lang w:eastAsia="zh-CN"/>
              </w:rPr>
            </w:pPr>
          </w:p>
        </w:tc>
        <w:tc>
          <w:tcPr>
            <w:tcW w:w="73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ind w:firstLine="480" w:firstLineChars="200"/>
              <w:jc w:val="both"/>
              <w:textAlignment w:val="auto"/>
              <w:rPr>
                <w:rFonts w:hint="eastAsia" w:ascii="仿宋" w:hAnsi="仿宋" w:eastAsia="仿宋" w:cs="仿宋"/>
                <w:bCs/>
                <w:sz w:val="24"/>
                <w:szCs w:val="24"/>
                <w:lang w:eastAsia="zh-CN"/>
              </w:rPr>
            </w:pPr>
          </w:p>
        </w:tc>
        <w:tc>
          <w:tcPr>
            <w:tcW w:w="152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ind w:firstLine="480" w:firstLineChars="200"/>
              <w:jc w:val="both"/>
              <w:textAlignment w:val="auto"/>
              <w:rPr>
                <w:rFonts w:hint="eastAsia" w:ascii="仿宋" w:hAnsi="仿宋" w:eastAsia="仿宋" w:cs="仿宋"/>
                <w:bCs/>
                <w:sz w:val="24"/>
                <w:szCs w:val="24"/>
                <w:lang w:eastAsia="zh-CN"/>
              </w:rPr>
            </w:pPr>
          </w:p>
        </w:tc>
        <w:tc>
          <w:tcPr>
            <w:tcW w:w="158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ind w:firstLine="480" w:firstLineChars="200"/>
              <w:jc w:val="both"/>
              <w:textAlignment w:val="auto"/>
              <w:rPr>
                <w:rFonts w:hint="eastAsia" w:ascii="仿宋" w:hAnsi="仿宋" w:eastAsia="仿宋" w:cs="仿宋"/>
                <w:bCs/>
                <w:sz w:val="24"/>
                <w:szCs w:val="24"/>
                <w:lang w:eastAsia="zh-CN"/>
              </w:rPr>
            </w:pPr>
          </w:p>
        </w:tc>
      </w:tr>
      <w:tr>
        <w:tblPrEx>
          <w:tblCellMar>
            <w:top w:w="0" w:type="dxa"/>
            <w:left w:w="108" w:type="dxa"/>
            <w:bottom w:w="0" w:type="dxa"/>
            <w:right w:w="108" w:type="dxa"/>
          </w:tblCellMar>
        </w:tblPrEx>
        <w:trPr>
          <w:trHeight w:val="480" w:hRule="atLeast"/>
          <w:jc w:val="center"/>
        </w:trPr>
        <w:tc>
          <w:tcPr>
            <w:tcW w:w="721"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jc w:val="center"/>
              <w:textAlignment w:val="auto"/>
              <w:rPr>
                <w:rFonts w:hint="eastAsia" w:ascii="仿宋" w:hAnsi="仿宋" w:eastAsia="仿宋" w:cs="仿宋"/>
                <w:bCs/>
                <w:sz w:val="24"/>
                <w:szCs w:val="24"/>
                <w:lang w:eastAsia="zh-CN"/>
              </w:rPr>
            </w:pPr>
            <w:r>
              <w:rPr>
                <w:rFonts w:hint="eastAsia" w:ascii="仿宋" w:hAnsi="仿宋" w:eastAsia="仿宋" w:cs="仿宋"/>
                <w:bCs/>
                <w:sz w:val="24"/>
                <w:szCs w:val="24"/>
                <w:lang w:val="en-US" w:eastAsia="zh-CN"/>
              </w:rPr>
              <w:t>14</w:t>
            </w:r>
          </w:p>
        </w:tc>
        <w:tc>
          <w:tcPr>
            <w:tcW w:w="1991"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ind w:firstLine="480" w:firstLineChars="200"/>
              <w:jc w:val="both"/>
              <w:textAlignment w:val="auto"/>
              <w:rPr>
                <w:rFonts w:hint="eastAsia" w:ascii="仿宋" w:hAnsi="仿宋" w:eastAsia="仿宋" w:cs="仿宋"/>
                <w:bCs/>
                <w:sz w:val="24"/>
                <w:szCs w:val="24"/>
                <w:lang w:eastAsia="zh-CN"/>
              </w:rPr>
            </w:pPr>
          </w:p>
        </w:tc>
        <w:tc>
          <w:tcPr>
            <w:tcW w:w="1827"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ind w:firstLine="480" w:firstLineChars="200"/>
              <w:jc w:val="both"/>
              <w:textAlignment w:val="auto"/>
              <w:rPr>
                <w:rFonts w:hint="eastAsia" w:ascii="仿宋" w:hAnsi="仿宋" w:eastAsia="仿宋" w:cs="仿宋"/>
                <w:bCs/>
                <w:sz w:val="24"/>
                <w:szCs w:val="24"/>
                <w:lang w:eastAsia="zh-CN"/>
              </w:rPr>
            </w:pPr>
          </w:p>
        </w:tc>
        <w:tc>
          <w:tcPr>
            <w:tcW w:w="84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ind w:firstLine="480" w:firstLineChars="200"/>
              <w:jc w:val="both"/>
              <w:textAlignment w:val="auto"/>
              <w:rPr>
                <w:rFonts w:hint="eastAsia" w:ascii="仿宋" w:hAnsi="仿宋" w:eastAsia="仿宋" w:cs="仿宋"/>
                <w:bCs/>
                <w:sz w:val="24"/>
                <w:szCs w:val="24"/>
                <w:lang w:eastAsia="zh-CN"/>
              </w:rPr>
            </w:pPr>
          </w:p>
        </w:tc>
        <w:tc>
          <w:tcPr>
            <w:tcW w:w="73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ind w:firstLine="480" w:firstLineChars="200"/>
              <w:jc w:val="both"/>
              <w:textAlignment w:val="auto"/>
              <w:rPr>
                <w:rFonts w:hint="eastAsia" w:ascii="仿宋" w:hAnsi="仿宋" w:eastAsia="仿宋" w:cs="仿宋"/>
                <w:bCs/>
                <w:sz w:val="24"/>
                <w:szCs w:val="24"/>
                <w:lang w:eastAsia="zh-CN"/>
              </w:rPr>
            </w:pPr>
          </w:p>
        </w:tc>
        <w:tc>
          <w:tcPr>
            <w:tcW w:w="152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ind w:firstLine="480" w:firstLineChars="200"/>
              <w:jc w:val="both"/>
              <w:textAlignment w:val="auto"/>
              <w:rPr>
                <w:rFonts w:hint="eastAsia" w:ascii="仿宋" w:hAnsi="仿宋" w:eastAsia="仿宋" w:cs="仿宋"/>
                <w:bCs/>
                <w:sz w:val="24"/>
                <w:szCs w:val="24"/>
                <w:lang w:eastAsia="zh-CN"/>
              </w:rPr>
            </w:pPr>
          </w:p>
        </w:tc>
        <w:tc>
          <w:tcPr>
            <w:tcW w:w="158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ind w:firstLine="480" w:firstLineChars="200"/>
              <w:jc w:val="both"/>
              <w:textAlignment w:val="auto"/>
              <w:rPr>
                <w:rFonts w:hint="eastAsia" w:ascii="仿宋" w:hAnsi="仿宋" w:eastAsia="仿宋" w:cs="仿宋"/>
                <w:bCs/>
                <w:sz w:val="24"/>
                <w:szCs w:val="24"/>
                <w:lang w:eastAsia="zh-CN"/>
              </w:rPr>
            </w:pPr>
          </w:p>
        </w:tc>
      </w:tr>
      <w:tr>
        <w:tblPrEx>
          <w:tblCellMar>
            <w:top w:w="0" w:type="dxa"/>
            <w:left w:w="108" w:type="dxa"/>
            <w:bottom w:w="0" w:type="dxa"/>
            <w:right w:w="108" w:type="dxa"/>
          </w:tblCellMar>
        </w:tblPrEx>
        <w:trPr>
          <w:trHeight w:val="480" w:hRule="atLeast"/>
          <w:jc w:val="center"/>
        </w:trPr>
        <w:tc>
          <w:tcPr>
            <w:tcW w:w="7648" w:type="dxa"/>
            <w:gridSpan w:val="6"/>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ind w:firstLine="480" w:firstLineChars="200"/>
              <w:jc w:val="both"/>
              <w:textAlignment w:val="auto"/>
              <w:rPr>
                <w:rFonts w:hint="default" w:ascii="仿宋" w:hAnsi="仿宋" w:eastAsia="仿宋" w:cs="仿宋"/>
                <w:bCs/>
                <w:sz w:val="24"/>
                <w:szCs w:val="24"/>
                <w:lang w:val="en-US" w:eastAsia="zh-CN"/>
              </w:rPr>
            </w:pPr>
            <w:r>
              <w:rPr>
                <w:rFonts w:hint="eastAsia" w:ascii="仿宋" w:hAnsi="仿宋" w:eastAsia="仿宋" w:cs="仿宋"/>
                <w:bCs/>
                <w:sz w:val="24"/>
                <w:szCs w:val="24"/>
                <w:lang w:val="en-US" w:eastAsia="zh-CN"/>
              </w:rPr>
              <w:t xml:space="preserve">合计（大写）：    万元                 </w:t>
            </w:r>
          </w:p>
        </w:tc>
        <w:tc>
          <w:tcPr>
            <w:tcW w:w="158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jc w:val="both"/>
              <w:textAlignment w:val="auto"/>
              <w:rPr>
                <w:rFonts w:hint="eastAsia" w:ascii="仿宋" w:hAnsi="仿宋" w:eastAsia="仿宋" w:cs="仿宋"/>
                <w:bCs/>
                <w:sz w:val="24"/>
                <w:szCs w:val="24"/>
                <w:lang w:eastAsia="zh-CN"/>
              </w:rPr>
            </w:pPr>
            <w:r>
              <w:rPr>
                <w:rFonts w:hint="eastAsia" w:ascii="仿宋" w:hAnsi="仿宋" w:eastAsia="仿宋" w:cs="仿宋"/>
                <w:bCs/>
                <w:sz w:val="24"/>
                <w:szCs w:val="24"/>
                <w:lang w:val="en-US" w:eastAsia="zh-CN"/>
              </w:rPr>
              <w:t xml:space="preserve"> ¥：</w:t>
            </w:r>
          </w:p>
        </w:tc>
      </w:tr>
    </w:tbl>
    <w:p>
      <w:pPr>
        <w:keepNext w:val="0"/>
        <w:keepLines w:val="0"/>
        <w:pageBreakBefore w:val="0"/>
        <w:numPr>
          <w:ilvl w:val="0"/>
          <w:numId w:val="0"/>
        </w:numPr>
        <w:kinsoku/>
        <w:wordWrap/>
        <w:overflowPunct/>
        <w:topLinePunct w:val="0"/>
        <w:autoSpaceDE/>
        <w:autoSpaceDN/>
        <w:bidi w:val="0"/>
        <w:adjustRightInd/>
        <w:snapToGrid w:val="0"/>
        <w:spacing w:line="460" w:lineRule="exact"/>
        <w:ind w:firstLine="600"/>
        <w:textAlignment w:val="auto"/>
        <w:rPr>
          <w:rFonts w:hint="eastAsia" w:ascii="仿宋_GB2312" w:hAnsi="宋体" w:eastAsia="仿宋_GB2312"/>
          <w:bCs/>
          <w:sz w:val="30"/>
          <w:szCs w:val="30"/>
          <w:lang w:val="en-US" w:eastAsia="zh-CN"/>
        </w:rPr>
      </w:pPr>
    </w:p>
    <w:p>
      <w:pPr>
        <w:keepNext w:val="0"/>
        <w:keepLines w:val="0"/>
        <w:pageBreakBefore w:val="0"/>
        <w:tabs>
          <w:tab w:val="left" w:pos="0"/>
        </w:tabs>
        <w:kinsoku/>
        <w:wordWrap/>
        <w:overflowPunct/>
        <w:topLinePunct w:val="0"/>
        <w:autoSpaceDE/>
        <w:autoSpaceDN/>
        <w:bidi w:val="0"/>
        <w:adjustRightInd/>
        <w:snapToGrid w:val="0"/>
        <w:spacing w:line="460" w:lineRule="exact"/>
        <w:ind w:firstLine="600" w:firstLineChars="200"/>
        <w:textAlignment w:val="auto"/>
        <w:rPr>
          <w:rFonts w:hint="eastAsia" w:ascii="仿宋_GB2312" w:hAnsi="宋体" w:eastAsia="仿宋_GB2312"/>
          <w:bCs/>
          <w:sz w:val="30"/>
          <w:szCs w:val="30"/>
        </w:rPr>
      </w:pPr>
      <w:r>
        <w:rPr>
          <w:rFonts w:hint="eastAsia" w:ascii="仿宋_GB2312" w:hAnsi="宋体" w:eastAsia="仿宋_GB2312"/>
          <w:bCs/>
          <w:sz w:val="30"/>
          <w:szCs w:val="30"/>
          <w:lang w:val="en-US" w:eastAsia="zh-CN"/>
        </w:rPr>
        <w:t>3、</w:t>
      </w:r>
      <w:r>
        <w:rPr>
          <w:rFonts w:hint="eastAsia" w:ascii="仿宋_GB2312" w:hAnsi="宋体" w:eastAsia="仿宋_GB2312"/>
          <w:bCs/>
          <w:sz w:val="30"/>
          <w:szCs w:val="30"/>
        </w:rPr>
        <w:t>上述合同价格为卖方将合同所含设备运输到买方工地、并安装调试合格交付买方使用的最终价格，不因任何因素的改变而改变。</w:t>
      </w:r>
    </w:p>
    <w:p>
      <w:pPr>
        <w:keepNext w:val="0"/>
        <w:keepLines w:val="0"/>
        <w:pageBreakBefore w:val="0"/>
        <w:tabs>
          <w:tab w:val="left" w:pos="0"/>
        </w:tabs>
        <w:kinsoku/>
        <w:wordWrap/>
        <w:overflowPunct/>
        <w:topLinePunct w:val="0"/>
        <w:autoSpaceDE/>
        <w:autoSpaceDN/>
        <w:bidi w:val="0"/>
        <w:adjustRightInd/>
        <w:snapToGrid w:val="0"/>
        <w:spacing w:line="460" w:lineRule="exact"/>
        <w:ind w:firstLine="300" w:firstLineChars="100"/>
        <w:textAlignment w:val="auto"/>
        <w:rPr>
          <w:rFonts w:hint="eastAsia" w:ascii="仿宋_GB2312" w:hAnsi="宋体" w:eastAsia="仿宋_GB2312"/>
          <w:bCs/>
          <w:sz w:val="30"/>
          <w:szCs w:val="30"/>
        </w:rPr>
      </w:pPr>
    </w:p>
    <w:p>
      <w:pPr>
        <w:keepNext w:val="0"/>
        <w:keepLines w:val="0"/>
        <w:pageBreakBefore w:val="0"/>
        <w:kinsoku/>
        <w:wordWrap/>
        <w:overflowPunct/>
        <w:topLinePunct w:val="0"/>
        <w:autoSpaceDE/>
        <w:autoSpaceDN/>
        <w:bidi w:val="0"/>
        <w:adjustRightInd/>
        <w:snapToGrid w:val="0"/>
        <w:spacing w:line="460" w:lineRule="exact"/>
        <w:jc w:val="center"/>
        <w:textAlignment w:val="auto"/>
        <w:rPr>
          <w:rFonts w:hint="eastAsia" w:ascii="黑体" w:hAnsi="宋体" w:eastAsia="黑体"/>
          <w:b/>
          <w:sz w:val="30"/>
          <w:szCs w:val="30"/>
        </w:rPr>
      </w:pPr>
      <w:r>
        <w:rPr>
          <w:rFonts w:hint="eastAsia" w:ascii="黑体" w:hAnsi="宋体" w:eastAsia="黑体"/>
          <w:b/>
          <w:sz w:val="30"/>
          <w:szCs w:val="30"/>
        </w:rPr>
        <w:t>条  款 4    技术规格及标准</w:t>
      </w:r>
    </w:p>
    <w:p>
      <w:pPr>
        <w:keepNext w:val="0"/>
        <w:keepLines w:val="0"/>
        <w:pageBreakBefore w:val="0"/>
        <w:kinsoku/>
        <w:wordWrap/>
        <w:overflowPunct/>
        <w:topLinePunct w:val="0"/>
        <w:autoSpaceDE/>
        <w:autoSpaceDN/>
        <w:bidi w:val="0"/>
        <w:adjustRightInd/>
        <w:snapToGrid w:val="0"/>
        <w:spacing w:line="460" w:lineRule="exact"/>
        <w:ind w:firstLine="594" w:firstLineChars="198"/>
        <w:textAlignment w:val="auto"/>
        <w:rPr>
          <w:rFonts w:hint="eastAsia" w:ascii="黑体" w:hAnsi="宋体" w:eastAsia="黑体"/>
          <w:b/>
          <w:sz w:val="30"/>
          <w:szCs w:val="30"/>
        </w:rPr>
      </w:pPr>
      <w:r>
        <w:rPr>
          <w:rFonts w:hint="eastAsia" w:ascii="仿宋_GB2312" w:hAnsi="宋体" w:eastAsia="仿宋_GB2312"/>
          <w:bCs/>
          <w:sz w:val="30"/>
          <w:szCs w:val="30"/>
        </w:rPr>
        <w:t>本合同项下所供货物的技术规格按照技术协议执行（见合同技术</w:t>
      </w:r>
      <w:r>
        <w:rPr>
          <w:rFonts w:hint="eastAsia" w:ascii="仿宋_GB2312" w:hAnsi="宋体" w:eastAsia="仿宋_GB2312"/>
          <w:bCs/>
          <w:sz w:val="30"/>
          <w:szCs w:val="30"/>
          <w:lang w:eastAsia="zh-CN"/>
        </w:rPr>
        <w:t>技术协议</w:t>
      </w:r>
      <w:r>
        <w:rPr>
          <w:rFonts w:hint="eastAsia" w:ascii="仿宋_GB2312" w:hAnsi="宋体" w:eastAsia="仿宋_GB2312"/>
          <w:bCs/>
          <w:sz w:val="30"/>
          <w:szCs w:val="30"/>
        </w:rPr>
        <w:t>）。</w:t>
      </w:r>
    </w:p>
    <w:p>
      <w:pPr>
        <w:keepNext w:val="0"/>
        <w:keepLines w:val="0"/>
        <w:pageBreakBefore w:val="0"/>
        <w:kinsoku/>
        <w:wordWrap/>
        <w:overflowPunct/>
        <w:topLinePunct w:val="0"/>
        <w:autoSpaceDE/>
        <w:autoSpaceDN/>
        <w:bidi w:val="0"/>
        <w:adjustRightInd/>
        <w:snapToGrid w:val="0"/>
        <w:spacing w:line="460" w:lineRule="exact"/>
        <w:jc w:val="both"/>
        <w:textAlignment w:val="auto"/>
        <w:rPr>
          <w:rFonts w:hint="eastAsia" w:ascii="仿宋_GB2312" w:hAnsi="宋体" w:eastAsia="仿宋_GB2312"/>
          <w:b/>
          <w:sz w:val="30"/>
          <w:szCs w:val="30"/>
        </w:rPr>
      </w:pPr>
    </w:p>
    <w:p>
      <w:pPr>
        <w:keepNext w:val="0"/>
        <w:keepLines w:val="0"/>
        <w:pageBreakBefore w:val="0"/>
        <w:kinsoku/>
        <w:wordWrap/>
        <w:overflowPunct/>
        <w:topLinePunct w:val="0"/>
        <w:autoSpaceDE/>
        <w:autoSpaceDN/>
        <w:bidi w:val="0"/>
        <w:adjustRightInd/>
        <w:snapToGrid w:val="0"/>
        <w:spacing w:line="460" w:lineRule="exact"/>
        <w:jc w:val="center"/>
        <w:textAlignment w:val="auto"/>
        <w:rPr>
          <w:rFonts w:hint="eastAsia" w:ascii="黑体" w:hAnsi="宋体" w:eastAsia="黑体"/>
          <w:b/>
          <w:sz w:val="30"/>
          <w:szCs w:val="30"/>
        </w:rPr>
      </w:pPr>
      <w:r>
        <w:rPr>
          <w:rFonts w:hint="eastAsia" w:ascii="黑体" w:hAnsi="宋体" w:eastAsia="黑体"/>
          <w:b/>
          <w:sz w:val="30"/>
          <w:szCs w:val="30"/>
        </w:rPr>
        <w:t>条  款 5    包装、运输及交货时间、地点</w:t>
      </w:r>
    </w:p>
    <w:p>
      <w:pPr>
        <w:keepNext w:val="0"/>
        <w:keepLines w:val="0"/>
        <w:pageBreakBefore w:val="0"/>
        <w:kinsoku/>
        <w:wordWrap/>
        <w:overflowPunct/>
        <w:topLinePunct w:val="0"/>
        <w:autoSpaceDE/>
        <w:autoSpaceDN/>
        <w:bidi w:val="0"/>
        <w:adjustRightInd/>
        <w:snapToGrid w:val="0"/>
        <w:spacing w:line="460" w:lineRule="exact"/>
        <w:ind w:firstLine="600" w:firstLineChars="200"/>
        <w:textAlignment w:val="auto"/>
        <w:outlineLvl w:val="0"/>
        <w:rPr>
          <w:rFonts w:hint="eastAsia" w:ascii="仿宋_GB2312" w:hAnsi="宋体" w:eastAsia="仿宋_GB2312"/>
          <w:bCs/>
          <w:sz w:val="30"/>
          <w:szCs w:val="30"/>
        </w:rPr>
      </w:pPr>
      <w:r>
        <w:rPr>
          <w:rFonts w:hint="eastAsia" w:ascii="仿宋_GB2312" w:hAnsi="宋体" w:eastAsia="仿宋_GB2312"/>
          <w:bCs/>
          <w:sz w:val="30"/>
          <w:szCs w:val="30"/>
        </w:rPr>
        <w:t>一、包装</w:t>
      </w:r>
    </w:p>
    <w:p>
      <w:pPr>
        <w:keepNext w:val="0"/>
        <w:keepLines w:val="0"/>
        <w:pageBreakBefore w:val="0"/>
        <w:tabs>
          <w:tab w:val="left" w:pos="3255"/>
        </w:tabs>
        <w:kinsoku/>
        <w:wordWrap/>
        <w:overflowPunct/>
        <w:topLinePunct w:val="0"/>
        <w:autoSpaceDE/>
        <w:autoSpaceDN/>
        <w:bidi w:val="0"/>
        <w:adjustRightInd/>
        <w:snapToGrid w:val="0"/>
        <w:spacing w:line="460" w:lineRule="exact"/>
        <w:ind w:firstLine="600" w:firstLineChars="200"/>
        <w:textAlignment w:val="auto"/>
        <w:rPr>
          <w:rFonts w:hint="eastAsia" w:ascii="仿宋_GB2312" w:hAnsi="宋体" w:eastAsia="仿宋_GB2312"/>
          <w:bCs/>
          <w:sz w:val="30"/>
          <w:szCs w:val="30"/>
        </w:rPr>
      </w:pPr>
      <w:r>
        <w:rPr>
          <w:rFonts w:hint="eastAsia" w:ascii="仿宋_GB2312" w:hAnsi="宋体" w:eastAsia="仿宋_GB2312"/>
          <w:bCs/>
          <w:sz w:val="30"/>
          <w:szCs w:val="30"/>
        </w:rPr>
        <w:t>1、卖方应依照货物的不同形状和特殊性质，将提供的全部货物须采用相应标准的保护措施进行包装。这种包装应有适于长途运输等的保护措施，以确保货物安全运抵现场。卖方应承担由于其包装或其防护措施不妥而引起货物锈蚀、损坏和丢失的任何损失的责任和费用。每件包装应附有详细装箱单和质量合格证书各二套，一套原件在包装箱里，另一套复印件直接交付给买方。</w:t>
      </w:r>
    </w:p>
    <w:p>
      <w:pPr>
        <w:keepNext w:val="0"/>
        <w:keepLines w:val="0"/>
        <w:pageBreakBefore w:val="0"/>
        <w:tabs>
          <w:tab w:val="left" w:pos="3255"/>
        </w:tabs>
        <w:kinsoku/>
        <w:wordWrap/>
        <w:overflowPunct/>
        <w:topLinePunct w:val="0"/>
        <w:autoSpaceDE/>
        <w:autoSpaceDN/>
        <w:bidi w:val="0"/>
        <w:adjustRightInd/>
        <w:snapToGrid w:val="0"/>
        <w:spacing w:line="460" w:lineRule="exact"/>
        <w:ind w:firstLine="600" w:firstLineChars="200"/>
        <w:textAlignment w:val="auto"/>
        <w:rPr>
          <w:rFonts w:hint="eastAsia" w:ascii="仿宋_GB2312" w:hAnsi="宋体" w:eastAsia="仿宋_GB2312"/>
          <w:bCs/>
          <w:sz w:val="30"/>
          <w:szCs w:val="30"/>
        </w:rPr>
      </w:pPr>
      <w:r>
        <w:rPr>
          <w:rFonts w:hint="eastAsia" w:ascii="仿宋_GB2312" w:hAnsi="宋体" w:eastAsia="仿宋_GB2312"/>
          <w:bCs/>
          <w:sz w:val="30"/>
          <w:szCs w:val="30"/>
        </w:rPr>
        <w:t>2、包装箱上应有明显的印刷有“轻放”、“勿倒置”和“防雨”等字样。箱内的零散随机部件将由卖方贴上标签，注明合同号、主机名称、部件名称及位置号，部件在安装图上的编码。</w:t>
      </w:r>
    </w:p>
    <w:p>
      <w:pPr>
        <w:keepNext w:val="0"/>
        <w:keepLines w:val="0"/>
        <w:pageBreakBefore w:val="0"/>
        <w:tabs>
          <w:tab w:val="left" w:pos="3255"/>
        </w:tabs>
        <w:kinsoku/>
        <w:wordWrap/>
        <w:overflowPunct/>
        <w:topLinePunct w:val="0"/>
        <w:autoSpaceDE/>
        <w:autoSpaceDN/>
        <w:bidi w:val="0"/>
        <w:adjustRightInd/>
        <w:snapToGrid w:val="0"/>
        <w:spacing w:line="460" w:lineRule="exact"/>
        <w:ind w:firstLine="600" w:firstLineChars="200"/>
        <w:textAlignment w:val="auto"/>
        <w:rPr>
          <w:rFonts w:hint="eastAsia" w:ascii="仿宋_GB2312" w:hAnsi="宋体" w:eastAsia="仿宋_GB2312"/>
          <w:bCs/>
          <w:sz w:val="30"/>
          <w:szCs w:val="30"/>
        </w:rPr>
      </w:pPr>
      <w:r>
        <w:rPr>
          <w:rFonts w:hint="eastAsia" w:ascii="仿宋_GB2312" w:hAnsi="宋体" w:eastAsia="仿宋_GB2312"/>
          <w:bCs/>
          <w:sz w:val="30"/>
          <w:szCs w:val="30"/>
        </w:rPr>
        <w:t>3、包装物不回收。</w:t>
      </w:r>
    </w:p>
    <w:p>
      <w:pPr>
        <w:keepNext w:val="0"/>
        <w:keepLines w:val="0"/>
        <w:pageBreakBefore w:val="0"/>
        <w:tabs>
          <w:tab w:val="left" w:pos="3255"/>
        </w:tabs>
        <w:kinsoku/>
        <w:wordWrap/>
        <w:overflowPunct/>
        <w:topLinePunct w:val="0"/>
        <w:autoSpaceDE/>
        <w:autoSpaceDN/>
        <w:bidi w:val="0"/>
        <w:adjustRightInd/>
        <w:snapToGrid w:val="0"/>
        <w:spacing w:line="460" w:lineRule="exact"/>
        <w:ind w:firstLine="600" w:firstLineChars="200"/>
        <w:textAlignment w:val="auto"/>
        <w:rPr>
          <w:rFonts w:hint="eastAsia" w:ascii="仿宋_GB2312" w:hAnsi="宋体" w:eastAsia="仿宋_GB2312"/>
          <w:bCs/>
          <w:sz w:val="30"/>
          <w:szCs w:val="30"/>
        </w:rPr>
      </w:pPr>
      <w:r>
        <w:rPr>
          <w:rFonts w:hint="eastAsia" w:ascii="仿宋_GB2312" w:hAnsi="宋体" w:eastAsia="仿宋_GB2312"/>
          <w:bCs/>
          <w:sz w:val="30"/>
          <w:szCs w:val="30"/>
        </w:rPr>
        <w:t>二、运输</w:t>
      </w:r>
    </w:p>
    <w:p>
      <w:pPr>
        <w:keepNext w:val="0"/>
        <w:keepLines w:val="0"/>
        <w:pageBreakBefore w:val="0"/>
        <w:tabs>
          <w:tab w:val="left" w:pos="3255"/>
        </w:tabs>
        <w:kinsoku/>
        <w:wordWrap/>
        <w:overflowPunct/>
        <w:topLinePunct w:val="0"/>
        <w:autoSpaceDE/>
        <w:autoSpaceDN/>
        <w:bidi w:val="0"/>
        <w:adjustRightInd/>
        <w:snapToGrid w:val="0"/>
        <w:spacing w:line="460" w:lineRule="exact"/>
        <w:ind w:firstLine="600" w:firstLineChars="200"/>
        <w:textAlignment w:val="auto"/>
        <w:rPr>
          <w:rFonts w:hint="eastAsia" w:ascii="仿宋_GB2312" w:hAnsi="宋体" w:eastAsia="仿宋_GB2312"/>
          <w:bCs/>
          <w:sz w:val="30"/>
          <w:szCs w:val="30"/>
        </w:rPr>
      </w:pPr>
      <w:r>
        <w:rPr>
          <w:rFonts w:hint="eastAsia" w:ascii="仿宋_GB2312" w:hAnsi="宋体" w:eastAsia="仿宋_GB2312"/>
          <w:bCs/>
          <w:sz w:val="30"/>
          <w:szCs w:val="30"/>
        </w:rPr>
        <w:t>运输方式：卖方采用合适的运输方式将合同设备发运至买方现场。（发货前5天书面通知买方）。</w:t>
      </w:r>
    </w:p>
    <w:p>
      <w:pPr>
        <w:keepNext w:val="0"/>
        <w:keepLines w:val="0"/>
        <w:pageBreakBefore w:val="0"/>
        <w:kinsoku/>
        <w:wordWrap/>
        <w:overflowPunct/>
        <w:topLinePunct w:val="0"/>
        <w:autoSpaceDE/>
        <w:autoSpaceDN/>
        <w:bidi w:val="0"/>
        <w:adjustRightInd/>
        <w:snapToGrid w:val="0"/>
        <w:spacing w:line="460" w:lineRule="exact"/>
        <w:ind w:firstLine="600" w:firstLineChars="200"/>
        <w:textAlignment w:val="auto"/>
        <w:outlineLvl w:val="0"/>
        <w:rPr>
          <w:rFonts w:hint="eastAsia" w:ascii="仿宋_GB2312" w:hAnsi="宋体" w:eastAsia="仿宋_GB2312"/>
          <w:bCs/>
          <w:sz w:val="30"/>
          <w:szCs w:val="30"/>
        </w:rPr>
      </w:pPr>
      <w:r>
        <w:rPr>
          <w:rFonts w:hint="eastAsia" w:ascii="仿宋_GB2312" w:hAnsi="宋体" w:eastAsia="仿宋_GB2312"/>
          <w:bCs/>
          <w:sz w:val="30"/>
          <w:szCs w:val="30"/>
        </w:rPr>
        <w:t>三、交货时间和地点：</w:t>
      </w:r>
    </w:p>
    <w:p>
      <w:pPr>
        <w:keepNext w:val="0"/>
        <w:keepLines w:val="0"/>
        <w:pageBreakBefore w:val="0"/>
        <w:numPr>
          <w:ilvl w:val="0"/>
          <w:numId w:val="4"/>
        </w:numPr>
        <w:kinsoku/>
        <w:wordWrap/>
        <w:overflowPunct/>
        <w:topLinePunct w:val="0"/>
        <w:autoSpaceDE/>
        <w:autoSpaceDN/>
        <w:bidi w:val="0"/>
        <w:adjustRightInd/>
        <w:snapToGrid w:val="0"/>
        <w:spacing w:line="460" w:lineRule="exact"/>
        <w:ind w:firstLine="600" w:firstLineChars="200"/>
        <w:textAlignment w:val="auto"/>
        <w:rPr>
          <w:rFonts w:hint="eastAsia" w:ascii="仿宋_GB2312" w:hAnsi="宋体" w:eastAsia="仿宋_GB2312"/>
          <w:bCs/>
          <w:sz w:val="30"/>
          <w:szCs w:val="30"/>
          <w:lang w:eastAsia="zh-CN"/>
        </w:rPr>
      </w:pPr>
      <w:r>
        <w:rPr>
          <w:rFonts w:hint="eastAsia" w:ascii="仿宋_GB2312" w:hAnsi="宋体" w:eastAsia="仿宋_GB2312"/>
          <w:bCs/>
          <w:sz w:val="30"/>
          <w:szCs w:val="30"/>
        </w:rPr>
        <w:t>交货时间：</w:t>
      </w:r>
      <w:r>
        <w:rPr>
          <w:rFonts w:hint="eastAsia" w:ascii="仿宋_GB2312" w:hAnsi="宋体" w:eastAsia="仿宋_GB2312"/>
          <w:bCs/>
          <w:sz w:val="30"/>
          <w:szCs w:val="30"/>
          <w:lang w:eastAsia="zh-CN"/>
        </w:rPr>
        <w:t>合同生效后</w:t>
      </w:r>
      <w:r>
        <w:rPr>
          <w:rFonts w:hint="eastAsia" w:ascii="仿宋_GB2312" w:hAnsi="宋体" w:eastAsia="仿宋_GB2312"/>
          <w:bCs/>
          <w:sz w:val="30"/>
          <w:szCs w:val="30"/>
          <w:lang w:val="en-US" w:eastAsia="zh-CN"/>
        </w:rPr>
        <w:t>70天内交货完毕并安装调试结束</w:t>
      </w:r>
      <w:r>
        <w:rPr>
          <w:rFonts w:hint="eastAsia" w:ascii="仿宋_GB2312" w:hAnsi="宋体" w:eastAsia="仿宋_GB2312"/>
          <w:bCs/>
          <w:sz w:val="30"/>
          <w:szCs w:val="30"/>
          <w:lang w:eastAsia="zh-CN"/>
        </w:rPr>
        <w:t>。</w:t>
      </w:r>
    </w:p>
    <w:p>
      <w:pPr>
        <w:keepNext w:val="0"/>
        <w:keepLines w:val="0"/>
        <w:pageBreakBefore w:val="0"/>
        <w:kinsoku/>
        <w:wordWrap/>
        <w:overflowPunct/>
        <w:topLinePunct w:val="0"/>
        <w:autoSpaceDE/>
        <w:autoSpaceDN/>
        <w:bidi w:val="0"/>
        <w:adjustRightInd/>
        <w:snapToGrid w:val="0"/>
        <w:spacing w:line="460" w:lineRule="exact"/>
        <w:ind w:firstLine="600" w:firstLineChars="200"/>
        <w:textAlignment w:val="auto"/>
        <w:rPr>
          <w:rFonts w:hint="eastAsia" w:ascii="仿宋_GB2312" w:hAnsi="宋体" w:eastAsia="仿宋_GB2312"/>
          <w:bCs/>
          <w:sz w:val="30"/>
          <w:szCs w:val="30"/>
        </w:rPr>
      </w:pPr>
      <w:r>
        <w:rPr>
          <w:rFonts w:hint="eastAsia" w:ascii="仿宋_GB2312" w:hAnsi="宋体" w:eastAsia="仿宋_GB2312"/>
          <w:bCs/>
          <w:sz w:val="30"/>
          <w:szCs w:val="30"/>
        </w:rPr>
        <w:t>2、运输方式：由卖方采用公路运输到买方现场（发货前3天通知买方）。</w:t>
      </w:r>
    </w:p>
    <w:p>
      <w:pPr>
        <w:keepNext w:val="0"/>
        <w:keepLines w:val="0"/>
        <w:pageBreakBefore w:val="0"/>
        <w:kinsoku/>
        <w:wordWrap/>
        <w:overflowPunct/>
        <w:topLinePunct w:val="0"/>
        <w:autoSpaceDE/>
        <w:autoSpaceDN/>
        <w:bidi w:val="0"/>
        <w:adjustRightInd/>
        <w:snapToGrid w:val="0"/>
        <w:spacing w:line="460" w:lineRule="exact"/>
        <w:ind w:firstLine="560" w:firstLineChars="200"/>
        <w:textAlignment w:val="auto"/>
        <w:outlineLvl w:val="0"/>
        <w:rPr>
          <w:rFonts w:hint="eastAsia" w:ascii="仿宋_GB2312" w:hAnsi="宋体" w:eastAsia="仿宋_GB2312"/>
          <w:bCs/>
          <w:sz w:val="30"/>
          <w:szCs w:val="30"/>
        </w:rPr>
      </w:pPr>
      <w:r>
        <w:rPr>
          <w:rFonts w:hint="eastAsia" w:ascii="仿宋_GB2312" w:hAnsi="宋体" w:eastAsia="仿宋_GB2312"/>
          <w:bCs/>
          <w:spacing w:val="-10"/>
          <w:sz w:val="30"/>
          <w:szCs w:val="30"/>
        </w:rPr>
        <w:t xml:space="preserve">3、交货地点： </w:t>
      </w:r>
      <w:r>
        <w:rPr>
          <w:rFonts w:hint="eastAsia" w:ascii="仿宋_GB2312" w:hAnsi="宋体" w:eastAsia="仿宋_GB2312"/>
          <w:bCs/>
          <w:sz w:val="30"/>
          <w:szCs w:val="30"/>
        </w:rPr>
        <w:t>洛阳万基铝钛合金新材料有限公司设备安装现场。</w:t>
      </w:r>
    </w:p>
    <w:p>
      <w:pPr>
        <w:keepNext w:val="0"/>
        <w:keepLines w:val="0"/>
        <w:pageBreakBefore w:val="0"/>
        <w:kinsoku/>
        <w:wordWrap/>
        <w:overflowPunct/>
        <w:topLinePunct w:val="0"/>
        <w:autoSpaceDE/>
        <w:autoSpaceDN/>
        <w:bidi w:val="0"/>
        <w:adjustRightInd/>
        <w:snapToGrid w:val="0"/>
        <w:spacing w:line="460" w:lineRule="exact"/>
        <w:jc w:val="both"/>
        <w:textAlignment w:val="auto"/>
        <w:rPr>
          <w:rFonts w:hint="eastAsia" w:ascii="黑体" w:hAnsi="宋体" w:eastAsia="黑体"/>
          <w:b/>
          <w:sz w:val="30"/>
          <w:szCs w:val="30"/>
        </w:rPr>
      </w:pPr>
    </w:p>
    <w:p>
      <w:pPr>
        <w:keepNext w:val="0"/>
        <w:keepLines w:val="0"/>
        <w:pageBreakBefore w:val="0"/>
        <w:kinsoku/>
        <w:wordWrap/>
        <w:overflowPunct/>
        <w:topLinePunct w:val="0"/>
        <w:autoSpaceDE/>
        <w:autoSpaceDN/>
        <w:bidi w:val="0"/>
        <w:adjustRightInd/>
        <w:snapToGrid w:val="0"/>
        <w:spacing w:line="460" w:lineRule="exact"/>
        <w:jc w:val="center"/>
        <w:textAlignment w:val="auto"/>
        <w:rPr>
          <w:rFonts w:hint="eastAsia" w:ascii="黑体" w:hAnsi="宋体" w:eastAsia="黑体"/>
          <w:b/>
          <w:sz w:val="30"/>
          <w:szCs w:val="30"/>
        </w:rPr>
      </w:pPr>
      <w:r>
        <w:rPr>
          <w:rFonts w:hint="eastAsia" w:ascii="黑体" w:hAnsi="宋体" w:eastAsia="黑体"/>
          <w:b/>
          <w:sz w:val="30"/>
          <w:szCs w:val="30"/>
        </w:rPr>
        <w:t>条  款 6    安装与调试</w:t>
      </w:r>
    </w:p>
    <w:p>
      <w:pPr>
        <w:keepNext w:val="0"/>
        <w:keepLines w:val="0"/>
        <w:pageBreakBefore w:val="0"/>
        <w:kinsoku/>
        <w:wordWrap/>
        <w:overflowPunct/>
        <w:topLinePunct w:val="0"/>
        <w:autoSpaceDE/>
        <w:autoSpaceDN/>
        <w:bidi w:val="0"/>
        <w:adjustRightInd/>
        <w:snapToGrid w:val="0"/>
        <w:spacing w:line="460" w:lineRule="exact"/>
        <w:ind w:firstLine="600" w:firstLineChars="200"/>
        <w:textAlignment w:val="auto"/>
        <w:rPr>
          <w:rFonts w:hint="eastAsia" w:ascii="仿宋_GB2312" w:hAnsi="宋体" w:eastAsia="仿宋_GB2312"/>
          <w:bCs/>
          <w:sz w:val="30"/>
          <w:szCs w:val="30"/>
        </w:rPr>
      </w:pPr>
      <w:r>
        <w:rPr>
          <w:rFonts w:hint="eastAsia" w:ascii="仿宋_GB2312" w:hAnsi="宋体" w:eastAsia="仿宋_GB2312"/>
          <w:bCs/>
          <w:sz w:val="30"/>
          <w:szCs w:val="30"/>
        </w:rPr>
        <w:t>按照技术协议执行</w:t>
      </w:r>
      <w:r>
        <w:rPr>
          <w:rFonts w:hint="eastAsia" w:ascii="仿宋_GB2312" w:hAnsi="宋体" w:eastAsia="仿宋_GB2312"/>
          <w:bCs/>
          <w:sz w:val="30"/>
          <w:szCs w:val="30"/>
          <w:lang w:eastAsia="zh-CN"/>
        </w:rPr>
        <w:t>。</w:t>
      </w:r>
      <w:r>
        <w:rPr>
          <w:rFonts w:hint="eastAsia" w:ascii="仿宋_GB2312" w:hAnsi="宋体" w:eastAsia="仿宋_GB2312"/>
          <w:bCs/>
          <w:sz w:val="30"/>
          <w:szCs w:val="30"/>
        </w:rPr>
        <w:t>卖方应指派力量充足技术熟练的工程技术人员到买方现场负责对本合同的设备进行安装，并负责调试和对买方人员进行操作及维修的技术培训。</w:t>
      </w:r>
    </w:p>
    <w:p>
      <w:pPr>
        <w:keepNext w:val="0"/>
        <w:keepLines w:val="0"/>
        <w:pageBreakBefore w:val="0"/>
        <w:kinsoku/>
        <w:wordWrap/>
        <w:overflowPunct/>
        <w:topLinePunct w:val="0"/>
        <w:autoSpaceDE/>
        <w:autoSpaceDN/>
        <w:bidi w:val="0"/>
        <w:adjustRightInd/>
        <w:snapToGrid w:val="0"/>
        <w:spacing w:line="460" w:lineRule="exact"/>
        <w:ind w:firstLine="623"/>
        <w:jc w:val="center"/>
        <w:textAlignment w:val="auto"/>
        <w:rPr>
          <w:rFonts w:hint="eastAsia" w:ascii="仿宋_GB2312" w:hAnsi="宋体" w:eastAsia="仿宋_GB2312"/>
          <w:b/>
          <w:sz w:val="30"/>
          <w:szCs w:val="30"/>
          <w:highlight w:val="yellow"/>
        </w:rPr>
      </w:pPr>
    </w:p>
    <w:p>
      <w:pPr>
        <w:keepNext w:val="0"/>
        <w:keepLines w:val="0"/>
        <w:pageBreakBefore w:val="0"/>
        <w:tabs>
          <w:tab w:val="left" w:pos="0"/>
        </w:tabs>
        <w:kinsoku/>
        <w:wordWrap/>
        <w:overflowPunct/>
        <w:topLinePunct w:val="0"/>
        <w:autoSpaceDE/>
        <w:autoSpaceDN/>
        <w:bidi w:val="0"/>
        <w:adjustRightInd/>
        <w:snapToGrid w:val="0"/>
        <w:spacing w:line="460" w:lineRule="exact"/>
        <w:ind w:firstLine="3430" w:firstLineChars="1139"/>
        <w:textAlignment w:val="auto"/>
        <w:rPr>
          <w:rFonts w:hint="eastAsia" w:ascii="新宋体" w:hAnsi="新宋体" w:eastAsia="新宋体"/>
          <w:color w:val="FF0000"/>
        </w:rPr>
      </w:pPr>
      <w:r>
        <w:rPr>
          <w:rFonts w:hint="eastAsia" w:ascii="黑体" w:hAnsi="宋体" w:eastAsia="黑体"/>
          <w:b/>
          <w:sz w:val="30"/>
          <w:szCs w:val="30"/>
        </w:rPr>
        <w:t>条  款 7    支  付</w:t>
      </w:r>
      <w:r>
        <w:rPr>
          <w:rFonts w:hint="eastAsia" w:ascii="新宋体" w:hAnsi="新宋体" w:eastAsia="新宋体"/>
          <w:b/>
        </w:rPr>
        <w:t xml:space="preserve">   </w:t>
      </w:r>
      <w:r>
        <w:rPr>
          <w:rFonts w:hint="eastAsia" w:ascii="新宋体" w:hAnsi="新宋体" w:eastAsia="新宋体"/>
          <w:color w:val="FF0000"/>
        </w:rPr>
        <w:t xml:space="preserve"> </w:t>
      </w:r>
    </w:p>
    <w:p>
      <w:pPr>
        <w:keepNext w:val="0"/>
        <w:keepLines w:val="0"/>
        <w:pageBreakBefore w:val="0"/>
        <w:tabs>
          <w:tab w:val="left" w:pos="0"/>
        </w:tabs>
        <w:kinsoku/>
        <w:wordWrap/>
        <w:overflowPunct/>
        <w:topLinePunct w:val="0"/>
        <w:autoSpaceDE/>
        <w:autoSpaceDN/>
        <w:bidi w:val="0"/>
        <w:adjustRightInd/>
        <w:snapToGrid w:val="0"/>
        <w:spacing w:line="460" w:lineRule="exact"/>
        <w:ind w:firstLine="600" w:firstLineChars="200"/>
        <w:jc w:val="both"/>
        <w:textAlignment w:val="auto"/>
        <w:rPr>
          <w:rFonts w:hint="eastAsia" w:ascii="仿宋_GB2312" w:hAnsi="宋体" w:eastAsia="仿宋_GB2312"/>
          <w:bCs/>
          <w:sz w:val="30"/>
          <w:szCs w:val="30"/>
        </w:rPr>
      </w:pPr>
      <w:r>
        <w:rPr>
          <w:rFonts w:hint="eastAsia" w:ascii="仿宋_GB2312" w:hAnsi="宋体" w:eastAsia="仿宋_GB2312"/>
          <w:bCs/>
          <w:sz w:val="30"/>
          <w:szCs w:val="30"/>
        </w:rPr>
        <w:t>1、本合同使用货币种类为人民币，卖方同意买方按人民币支付合同价款。</w:t>
      </w:r>
    </w:p>
    <w:p>
      <w:pPr>
        <w:keepNext w:val="0"/>
        <w:keepLines w:val="0"/>
        <w:pageBreakBefore w:val="0"/>
        <w:tabs>
          <w:tab w:val="left" w:pos="0"/>
        </w:tabs>
        <w:kinsoku/>
        <w:wordWrap/>
        <w:overflowPunct/>
        <w:topLinePunct w:val="0"/>
        <w:autoSpaceDE/>
        <w:autoSpaceDN/>
        <w:bidi w:val="0"/>
        <w:adjustRightInd/>
        <w:snapToGrid w:val="0"/>
        <w:spacing w:line="460" w:lineRule="exact"/>
        <w:ind w:firstLine="600" w:firstLineChars="200"/>
        <w:jc w:val="both"/>
        <w:textAlignment w:val="auto"/>
        <w:rPr>
          <w:rFonts w:hint="eastAsia" w:ascii="仿宋_GB2312" w:hAnsi="宋体" w:eastAsia="仿宋_GB2312"/>
          <w:bCs/>
          <w:sz w:val="30"/>
          <w:szCs w:val="30"/>
        </w:rPr>
      </w:pPr>
      <w:r>
        <w:rPr>
          <w:rFonts w:hint="eastAsia" w:ascii="仿宋_GB2312" w:hAnsi="宋体" w:eastAsia="仿宋_GB2312"/>
          <w:bCs/>
          <w:sz w:val="30"/>
          <w:szCs w:val="30"/>
        </w:rPr>
        <w:t>2、付款方式：银行电汇或银行承兑汇票。</w:t>
      </w:r>
    </w:p>
    <w:p>
      <w:pPr>
        <w:keepNext w:val="0"/>
        <w:keepLines w:val="0"/>
        <w:pageBreakBefore w:val="0"/>
        <w:tabs>
          <w:tab w:val="left" w:pos="0"/>
        </w:tabs>
        <w:kinsoku/>
        <w:wordWrap/>
        <w:overflowPunct/>
        <w:topLinePunct w:val="0"/>
        <w:autoSpaceDE/>
        <w:autoSpaceDN/>
        <w:bidi w:val="0"/>
        <w:adjustRightInd/>
        <w:snapToGrid w:val="0"/>
        <w:spacing w:line="460" w:lineRule="exact"/>
        <w:ind w:firstLine="600" w:firstLineChars="200"/>
        <w:jc w:val="both"/>
        <w:textAlignment w:val="auto"/>
        <w:rPr>
          <w:rFonts w:hint="eastAsia" w:ascii="仿宋_GB2312" w:hAnsi="宋体" w:eastAsia="仿宋_GB2312"/>
          <w:bCs/>
          <w:sz w:val="30"/>
          <w:szCs w:val="30"/>
        </w:rPr>
      </w:pPr>
      <w:r>
        <w:rPr>
          <w:rFonts w:hint="eastAsia" w:ascii="仿宋_GB2312" w:hAnsi="宋体" w:eastAsia="仿宋_GB2312"/>
          <w:bCs/>
          <w:sz w:val="30"/>
          <w:szCs w:val="30"/>
        </w:rPr>
        <w:t>3、本合同所需总价款按如下方式支付:</w:t>
      </w:r>
    </w:p>
    <w:p>
      <w:pPr>
        <w:keepNext w:val="0"/>
        <w:keepLines w:val="0"/>
        <w:pageBreakBefore w:val="0"/>
        <w:kinsoku/>
        <w:wordWrap/>
        <w:overflowPunct/>
        <w:topLinePunct w:val="0"/>
        <w:autoSpaceDE/>
        <w:autoSpaceDN/>
        <w:bidi w:val="0"/>
        <w:adjustRightInd/>
        <w:snapToGrid w:val="0"/>
        <w:spacing w:line="460" w:lineRule="exact"/>
        <w:ind w:firstLine="588" w:firstLineChars="196"/>
        <w:textAlignment w:val="auto"/>
        <w:rPr>
          <w:rFonts w:hint="eastAsia" w:ascii="仿宋_GB2312" w:hAnsi="宋体" w:eastAsia="仿宋_GB2312" w:cs="Times New Roman"/>
          <w:bCs/>
          <w:sz w:val="30"/>
          <w:szCs w:val="30"/>
        </w:rPr>
      </w:pPr>
      <w:r>
        <w:rPr>
          <w:rFonts w:hint="eastAsia" w:ascii="仿宋_GB2312" w:hAnsi="宋体" w:eastAsia="仿宋_GB2312"/>
          <w:bCs/>
          <w:sz w:val="30"/>
          <w:szCs w:val="30"/>
        </w:rPr>
        <w:t>3.1</w:t>
      </w:r>
      <w:r>
        <w:rPr>
          <w:rFonts w:hint="eastAsia" w:ascii="仿宋_GB2312" w:hAnsi="宋体" w:eastAsia="仿宋_GB2312" w:cs="Times New Roman"/>
          <w:bCs/>
          <w:sz w:val="30"/>
          <w:szCs w:val="30"/>
        </w:rPr>
        <w:t>预付款的支付：在买方收到下列文件并审核无误后</w:t>
      </w:r>
      <w:r>
        <w:rPr>
          <w:rFonts w:hint="eastAsia" w:ascii="仿宋_GB2312" w:hAnsi="宋体" w:eastAsia="仿宋_GB2312" w:cs="Times New Roman"/>
          <w:bCs/>
          <w:sz w:val="30"/>
          <w:szCs w:val="30"/>
          <w:lang w:val="en-US" w:eastAsia="zh-CN"/>
        </w:rPr>
        <w:t>7日内</w:t>
      </w:r>
      <w:r>
        <w:rPr>
          <w:rFonts w:hint="eastAsia" w:ascii="仿宋_GB2312" w:hAnsi="宋体" w:eastAsia="仿宋_GB2312" w:cs="Times New Roman"/>
          <w:bCs/>
          <w:sz w:val="30"/>
          <w:szCs w:val="30"/>
          <w:lang w:eastAsia="zh-CN"/>
        </w:rPr>
        <w:t>由</w:t>
      </w:r>
      <w:r>
        <w:rPr>
          <w:rFonts w:hint="eastAsia" w:ascii="仿宋_GB2312" w:hAnsi="宋体" w:eastAsia="仿宋_GB2312" w:cs="Times New Roman"/>
          <w:bCs/>
          <w:sz w:val="30"/>
          <w:szCs w:val="30"/>
        </w:rPr>
        <w:t>买方支付给卖方合同总价的10%（即</w:t>
      </w:r>
      <w:r>
        <w:rPr>
          <w:rFonts w:hint="eastAsia" w:ascii="仿宋_GB2312" w:hAnsi="宋体" w:eastAsia="仿宋_GB2312" w:cs="Times New Roman"/>
          <w:bCs/>
          <w:sz w:val="30"/>
          <w:szCs w:val="30"/>
          <w:lang w:val="en-US" w:eastAsia="zh-CN"/>
        </w:rPr>
        <w:t xml:space="preserve"> </w:t>
      </w:r>
      <w:r>
        <w:rPr>
          <w:rFonts w:hint="eastAsia" w:ascii="仿宋_GB2312" w:hAnsi="宋体" w:eastAsia="仿宋_GB2312" w:cs="Times New Roman"/>
          <w:bCs/>
          <w:sz w:val="30"/>
          <w:szCs w:val="30"/>
          <w:lang w:eastAsia="zh-CN"/>
        </w:rPr>
        <w:t>万</w:t>
      </w:r>
      <w:r>
        <w:rPr>
          <w:rFonts w:hint="eastAsia" w:ascii="仿宋_GB2312" w:hAnsi="宋体" w:eastAsia="仿宋_GB2312" w:cs="Times New Roman"/>
          <w:bCs/>
          <w:sz w:val="30"/>
          <w:szCs w:val="30"/>
        </w:rPr>
        <w:t>元）：</w:t>
      </w:r>
    </w:p>
    <w:p>
      <w:pPr>
        <w:keepNext w:val="0"/>
        <w:keepLines w:val="0"/>
        <w:pageBreakBefore w:val="0"/>
        <w:kinsoku/>
        <w:wordWrap/>
        <w:overflowPunct/>
        <w:topLinePunct w:val="0"/>
        <w:autoSpaceDE/>
        <w:autoSpaceDN/>
        <w:bidi w:val="0"/>
        <w:adjustRightInd/>
        <w:snapToGrid w:val="0"/>
        <w:spacing w:line="460" w:lineRule="exact"/>
        <w:ind w:firstLine="588" w:firstLineChars="196"/>
        <w:textAlignment w:val="auto"/>
        <w:rPr>
          <w:rFonts w:hint="eastAsia" w:ascii="仿宋_GB2312" w:hAnsi="宋体" w:eastAsia="仿宋_GB2312" w:cs="Times New Roman"/>
          <w:bCs/>
          <w:sz w:val="30"/>
          <w:szCs w:val="30"/>
        </w:rPr>
      </w:pPr>
      <w:r>
        <w:rPr>
          <w:rFonts w:hint="eastAsia" w:ascii="仿宋_GB2312" w:hAnsi="宋体" w:eastAsia="仿宋_GB2312" w:cs="Times New Roman"/>
          <w:bCs/>
          <w:sz w:val="30"/>
          <w:szCs w:val="30"/>
        </w:rPr>
        <w:t>①合同生效后，卖方向买方开具合同总价10%的财务收据一份（即</w:t>
      </w:r>
      <w:r>
        <w:rPr>
          <w:rFonts w:hint="eastAsia" w:ascii="仿宋_GB2312" w:hAnsi="宋体" w:eastAsia="仿宋_GB2312" w:cs="Times New Roman"/>
          <w:bCs/>
          <w:sz w:val="30"/>
          <w:szCs w:val="30"/>
          <w:lang w:val="en-US" w:eastAsia="zh-CN"/>
        </w:rPr>
        <w:t>20.70</w:t>
      </w:r>
      <w:r>
        <w:rPr>
          <w:rFonts w:hint="eastAsia" w:ascii="仿宋_GB2312" w:hAnsi="宋体" w:eastAsia="仿宋_GB2312" w:cs="Times New Roman"/>
          <w:bCs/>
          <w:sz w:val="30"/>
          <w:szCs w:val="30"/>
        </w:rPr>
        <w:t>万元）。</w:t>
      </w:r>
    </w:p>
    <w:p>
      <w:pPr>
        <w:keepNext w:val="0"/>
        <w:keepLines w:val="0"/>
        <w:pageBreakBefore w:val="0"/>
        <w:kinsoku/>
        <w:wordWrap/>
        <w:overflowPunct/>
        <w:topLinePunct w:val="0"/>
        <w:autoSpaceDE/>
        <w:autoSpaceDN/>
        <w:bidi w:val="0"/>
        <w:adjustRightInd/>
        <w:snapToGrid w:val="0"/>
        <w:spacing w:line="460" w:lineRule="exact"/>
        <w:ind w:firstLine="600" w:firstLineChars="200"/>
        <w:textAlignment w:val="auto"/>
        <w:rPr>
          <w:rFonts w:hint="eastAsia" w:ascii="仿宋_GB2312" w:hAnsi="宋体" w:eastAsia="仿宋_GB2312"/>
          <w:bCs/>
          <w:sz w:val="30"/>
          <w:szCs w:val="30"/>
        </w:rPr>
      </w:pPr>
      <w:r>
        <w:rPr>
          <w:rFonts w:hint="eastAsia" w:ascii="仿宋_GB2312" w:hAnsi="宋体" w:eastAsia="仿宋_GB2312"/>
          <w:bCs/>
          <w:sz w:val="30"/>
          <w:szCs w:val="30"/>
        </w:rPr>
        <w:t>3.</w:t>
      </w:r>
      <w:r>
        <w:rPr>
          <w:rFonts w:hint="eastAsia" w:ascii="仿宋_GB2312" w:hAnsi="宋体" w:eastAsia="仿宋_GB2312"/>
          <w:bCs/>
          <w:sz w:val="30"/>
          <w:szCs w:val="30"/>
          <w:lang w:val="en-US" w:eastAsia="zh-CN"/>
        </w:rPr>
        <w:t>2</w:t>
      </w:r>
      <w:r>
        <w:rPr>
          <w:rFonts w:hint="eastAsia" w:ascii="仿宋_GB2312" w:hAnsi="宋体" w:eastAsia="仿宋_GB2312"/>
          <w:bCs/>
          <w:sz w:val="30"/>
          <w:szCs w:val="30"/>
          <w:lang w:eastAsia="zh-CN"/>
        </w:rPr>
        <w:t>运行合格</w:t>
      </w:r>
      <w:r>
        <w:rPr>
          <w:rFonts w:hint="eastAsia" w:ascii="仿宋_GB2312" w:hAnsi="宋体" w:eastAsia="仿宋_GB2312"/>
          <w:bCs/>
          <w:sz w:val="30"/>
          <w:szCs w:val="30"/>
        </w:rPr>
        <w:t>款：合同总价的</w:t>
      </w:r>
      <w:r>
        <w:rPr>
          <w:rFonts w:hint="eastAsia" w:ascii="仿宋_GB2312" w:hAnsi="宋体" w:eastAsia="仿宋_GB2312"/>
          <w:bCs/>
          <w:sz w:val="30"/>
          <w:szCs w:val="30"/>
          <w:lang w:val="en-US" w:eastAsia="zh-CN"/>
        </w:rPr>
        <w:t>8</w:t>
      </w:r>
      <w:r>
        <w:rPr>
          <w:rFonts w:hint="eastAsia" w:ascii="仿宋_GB2312" w:hAnsi="宋体" w:eastAsia="仿宋_GB2312"/>
          <w:bCs/>
          <w:sz w:val="30"/>
          <w:szCs w:val="30"/>
        </w:rPr>
        <w:t>0%</w:t>
      </w:r>
      <w:r>
        <w:rPr>
          <w:rFonts w:hint="eastAsia" w:ascii="仿宋_GB2312" w:hAnsi="宋体" w:eastAsia="仿宋_GB2312" w:cs="Times New Roman"/>
          <w:bCs/>
          <w:sz w:val="30"/>
          <w:szCs w:val="30"/>
          <w:lang w:eastAsia="zh-CN"/>
        </w:rPr>
        <w:t>（</w:t>
      </w:r>
      <w:r>
        <w:rPr>
          <w:rFonts w:hint="eastAsia" w:ascii="仿宋_GB2312" w:hAnsi="宋体" w:eastAsia="仿宋_GB2312"/>
          <w:bCs/>
          <w:sz w:val="30"/>
          <w:szCs w:val="30"/>
        </w:rPr>
        <w:t>即</w:t>
      </w:r>
      <w:r>
        <w:rPr>
          <w:rFonts w:hint="eastAsia" w:ascii="仿宋_GB2312" w:hAnsi="宋体" w:eastAsia="仿宋_GB2312" w:cs="Times New Roman"/>
          <w:bCs/>
          <w:sz w:val="30"/>
          <w:szCs w:val="30"/>
        </w:rPr>
        <w:t>￥：</w:t>
      </w:r>
      <w:r>
        <w:rPr>
          <w:rFonts w:hint="eastAsia" w:ascii="仿宋_GB2312" w:hAnsi="宋体" w:eastAsia="仿宋_GB2312" w:cs="Times New Roman"/>
          <w:bCs/>
          <w:sz w:val="30"/>
          <w:szCs w:val="30"/>
          <w:u w:val="single"/>
          <w:lang w:val="en-US" w:eastAsia="zh-CN"/>
        </w:rPr>
        <w:t xml:space="preserve">  </w:t>
      </w:r>
      <w:r>
        <w:rPr>
          <w:rFonts w:hint="eastAsia" w:ascii="仿宋_GB2312" w:hAnsi="宋体" w:eastAsia="仿宋_GB2312" w:cs="Times New Roman"/>
          <w:bCs/>
          <w:sz w:val="30"/>
          <w:szCs w:val="30"/>
        </w:rPr>
        <w:t>万元</w:t>
      </w:r>
      <w:r>
        <w:rPr>
          <w:rFonts w:hint="eastAsia" w:ascii="仿宋_GB2312" w:hAnsi="宋体" w:eastAsia="仿宋_GB2312"/>
          <w:bCs/>
          <w:sz w:val="30"/>
          <w:szCs w:val="30"/>
        </w:rPr>
        <w:t>）在达到下列条件且完整无误后</w:t>
      </w:r>
      <w:r>
        <w:rPr>
          <w:rFonts w:hint="eastAsia" w:ascii="仿宋_GB2312" w:hAnsi="宋体" w:eastAsia="仿宋_GB2312"/>
          <w:bCs/>
          <w:sz w:val="30"/>
          <w:szCs w:val="30"/>
          <w:lang w:val="en-US" w:eastAsia="zh-CN"/>
        </w:rPr>
        <w:t>7日内</w:t>
      </w:r>
      <w:r>
        <w:rPr>
          <w:rFonts w:hint="eastAsia" w:ascii="仿宋_GB2312" w:hAnsi="宋体" w:eastAsia="仿宋_GB2312"/>
          <w:bCs/>
          <w:sz w:val="30"/>
          <w:szCs w:val="30"/>
        </w:rPr>
        <w:t>，由买方支付给卖方。</w:t>
      </w:r>
    </w:p>
    <w:p>
      <w:pPr>
        <w:keepNext w:val="0"/>
        <w:keepLines w:val="0"/>
        <w:pageBreakBefore w:val="0"/>
        <w:numPr>
          <w:ilvl w:val="0"/>
          <w:numId w:val="0"/>
        </w:numPr>
        <w:kinsoku/>
        <w:wordWrap/>
        <w:overflowPunct/>
        <w:topLinePunct w:val="0"/>
        <w:autoSpaceDE/>
        <w:autoSpaceDN/>
        <w:bidi w:val="0"/>
        <w:adjustRightInd/>
        <w:snapToGrid w:val="0"/>
        <w:spacing w:line="460" w:lineRule="exact"/>
        <w:ind w:left="588" w:leftChars="0"/>
        <w:textAlignment w:val="auto"/>
        <w:rPr>
          <w:rFonts w:hint="eastAsia" w:ascii="仿宋_GB2312" w:hAnsi="宋体" w:eastAsia="仿宋_GB2312"/>
          <w:bCs/>
          <w:sz w:val="30"/>
          <w:szCs w:val="30"/>
        </w:rPr>
      </w:pPr>
      <w:r>
        <w:rPr>
          <w:rFonts w:hint="eastAsia" w:ascii="仿宋_GB2312" w:hAnsi="宋体" w:eastAsia="仿宋_GB2312" w:cs="Times New Roman"/>
          <w:bCs/>
          <w:sz w:val="30"/>
          <w:szCs w:val="30"/>
        </w:rPr>
        <w:t>①</w:t>
      </w:r>
      <w:r>
        <w:rPr>
          <w:rFonts w:hint="eastAsia" w:ascii="仿宋_GB2312" w:hAnsi="宋体" w:eastAsia="仿宋_GB2312"/>
          <w:bCs/>
          <w:sz w:val="30"/>
          <w:szCs w:val="30"/>
        </w:rPr>
        <w:t>合同技术</w:t>
      </w:r>
      <w:r>
        <w:rPr>
          <w:rFonts w:hint="eastAsia" w:ascii="仿宋_GB2312" w:hAnsi="宋体" w:eastAsia="仿宋_GB2312"/>
          <w:bCs/>
          <w:sz w:val="30"/>
          <w:szCs w:val="30"/>
          <w:lang w:eastAsia="zh-CN"/>
        </w:rPr>
        <w:t>协议</w:t>
      </w:r>
      <w:r>
        <w:rPr>
          <w:rFonts w:hint="eastAsia" w:ascii="仿宋_GB2312" w:hAnsi="宋体" w:eastAsia="仿宋_GB2312"/>
          <w:bCs/>
          <w:sz w:val="30"/>
          <w:szCs w:val="30"/>
        </w:rPr>
        <w:t>中所有设备包含随机备品备件全部到</w:t>
      </w:r>
      <w:r>
        <w:rPr>
          <w:rFonts w:hint="eastAsia" w:ascii="仿宋_GB2312" w:hAnsi="宋体" w:eastAsia="仿宋_GB2312"/>
          <w:bCs/>
          <w:sz w:val="30"/>
          <w:szCs w:val="30"/>
          <w:lang w:eastAsia="zh-CN"/>
        </w:rPr>
        <w:t>达</w:t>
      </w:r>
      <w:r>
        <w:rPr>
          <w:rFonts w:hint="eastAsia" w:ascii="仿宋_GB2312" w:hAnsi="宋体" w:eastAsia="仿宋_GB2312"/>
          <w:bCs/>
          <w:sz w:val="30"/>
          <w:szCs w:val="30"/>
        </w:rPr>
        <w:t>买方现场</w:t>
      </w:r>
      <w:r>
        <w:rPr>
          <w:rFonts w:hint="eastAsia" w:ascii="仿宋_GB2312" w:hAnsi="宋体" w:eastAsia="仿宋_GB2312"/>
          <w:bCs/>
          <w:sz w:val="30"/>
          <w:szCs w:val="30"/>
          <w:lang w:eastAsia="zh-CN"/>
        </w:rPr>
        <w:t>，</w:t>
      </w:r>
      <w:r>
        <w:rPr>
          <w:rFonts w:hint="eastAsia" w:ascii="仿宋_GB2312" w:hAnsi="宋体" w:eastAsia="仿宋_GB2312" w:cs="Times New Roman"/>
          <w:bCs/>
          <w:sz w:val="30"/>
          <w:szCs w:val="30"/>
          <w:lang w:val="en-US" w:eastAsia="zh-CN"/>
        </w:rPr>
        <w:t>由</w:t>
      </w:r>
      <w:r>
        <w:rPr>
          <w:rFonts w:hint="eastAsia" w:ascii="仿宋_GB2312" w:hAnsi="宋体" w:eastAsia="仿宋_GB2312" w:cs="Times New Roman"/>
          <w:bCs/>
          <w:sz w:val="30"/>
          <w:szCs w:val="30"/>
        </w:rPr>
        <w:t>买方出具的到货验收单一份</w:t>
      </w:r>
      <w:r>
        <w:rPr>
          <w:rFonts w:hint="eastAsia" w:ascii="仿宋_GB2312" w:hAnsi="宋体" w:eastAsia="仿宋_GB2312"/>
          <w:bCs/>
          <w:sz w:val="30"/>
          <w:szCs w:val="30"/>
        </w:rPr>
        <w:t>。</w:t>
      </w:r>
    </w:p>
    <w:p>
      <w:pPr>
        <w:keepNext w:val="0"/>
        <w:keepLines w:val="0"/>
        <w:pageBreakBefore w:val="0"/>
        <w:numPr>
          <w:ilvl w:val="0"/>
          <w:numId w:val="0"/>
        </w:numPr>
        <w:kinsoku/>
        <w:wordWrap/>
        <w:overflowPunct/>
        <w:topLinePunct w:val="0"/>
        <w:autoSpaceDE/>
        <w:autoSpaceDN/>
        <w:bidi w:val="0"/>
        <w:adjustRightInd/>
        <w:snapToGrid w:val="0"/>
        <w:spacing w:line="460" w:lineRule="exact"/>
        <w:ind w:left="588" w:leftChars="0"/>
        <w:textAlignment w:val="auto"/>
        <w:rPr>
          <w:rFonts w:hint="eastAsia" w:ascii="仿宋_GB2312" w:hAnsi="宋体" w:eastAsia="仿宋_GB2312"/>
          <w:bCs/>
          <w:sz w:val="30"/>
          <w:szCs w:val="30"/>
        </w:rPr>
      </w:pPr>
      <w:r>
        <w:rPr>
          <w:rFonts w:hint="eastAsia" w:ascii="仿宋_GB2312" w:hAnsi="宋体" w:eastAsia="仿宋_GB2312"/>
          <w:bCs/>
          <w:sz w:val="30"/>
          <w:szCs w:val="30"/>
          <w:lang w:eastAsia="zh-CN"/>
        </w:rPr>
        <w:t>②</w:t>
      </w:r>
      <w:r>
        <w:rPr>
          <w:rFonts w:hint="eastAsia" w:ascii="仿宋_GB2312" w:hAnsi="宋体" w:eastAsia="仿宋_GB2312"/>
          <w:bCs/>
          <w:sz w:val="30"/>
          <w:szCs w:val="30"/>
        </w:rPr>
        <w:t>各项技术资料、说明书、图纸、检验合格证等证件全部移交给买方</w:t>
      </w:r>
      <w:r>
        <w:rPr>
          <w:rFonts w:hint="eastAsia" w:ascii="仿宋" w:hAnsi="仿宋" w:eastAsia="仿宋" w:cs="仿宋"/>
          <w:sz w:val="28"/>
          <w:szCs w:val="28"/>
          <w:lang w:eastAsia="zh-CN"/>
        </w:rPr>
        <w:t>并与买方办理完交接手续。</w:t>
      </w:r>
    </w:p>
    <w:p>
      <w:pPr>
        <w:keepNext w:val="0"/>
        <w:keepLines w:val="0"/>
        <w:pageBreakBefore w:val="0"/>
        <w:numPr>
          <w:ilvl w:val="0"/>
          <w:numId w:val="0"/>
        </w:numPr>
        <w:kinsoku/>
        <w:wordWrap/>
        <w:overflowPunct/>
        <w:topLinePunct w:val="0"/>
        <w:autoSpaceDE/>
        <w:autoSpaceDN/>
        <w:bidi w:val="0"/>
        <w:adjustRightInd/>
        <w:snapToGrid w:val="0"/>
        <w:spacing w:line="460" w:lineRule="exact"/>
        <w:ind w:left="525" w:leftChars="250" w:firstLine="0" w:firstLineChars="0"/>
        <w:textAlignment w:val="auto"/>
        <w:rPr>
          <w:rFonts w:hint="default" w:ascii="仿宋_GB2312" w:hAnsi="宋体" w:eastAsia="仿宋_GB2312"/>
          <w:bCs/>
          <w:sz w:val="30"/>
          <w:szCs w:val="30"/>
          <w:lang w:val="en-US" w:eastAsia="zh-CN"/>
        </w:rPr>
      </w:pPr>
      <w:r>
        <w:rPr>
          <w:rFonts w:hint="eastAsia" w:ascii="仿宋_GB2312" w:hAnsi="宋体" w:eastAsia="仿宋_GB2312"/>
          <w:bCs/>
          <w:sz w:val="30"/>
          <w:szCs w:val="30"/>
          <w:lang w:val="en-US" w:eastAsia="zh-CN"/>
        </w:rPr>
        <w:t>③</w:t>
      </w:r>
      <w:r>
        <w:rPr>
          <w:rFonts w:hint="eastAsia" w:ascii="仿宋_GB2312" w:hAnsi="宋体" w:eastAsia="仿宋_GB2312"/>
          <w:bCs/>
          <w:sz w:val="30"/>
          <w:szCs w:val="30"/>
        </w:rPr>
        <w:t>合同设备安装完毕，各项性能考核、功能考核，指标均达到</w:t>
      </w:r>
      <w:r>
        <w:rPr>
          <w:rFonts w:hint="eastAsia" w:ascii="仿宋_GB2312" w:hAnsi="宋体" w:eastAsia="仿宋_GB2312"/>
          <w:bCs/>
          <w:sz w:val="30"/>
          <w:szCs w:val="30"/>
          <w:lang w:eastAsia="zh-CN"/>
        </w:rPr>
        <w:t>技术协议</w:t>
      </w:r>
      <w:r>
        <w:rPr>
          <w:rFonts w:hint="eastAsia" w:ascii="仿宋_GB2312" w:hAnsi="宋体" w:eastAsia="仿宋_GB2312"/>
          <w:bCs/>
          <w:sz w:val="30"/>
          <w:szCs w:val="30"/>
        </w:rPr>
        <w:t>要求，买卖双方签署性能验收报告，稳定运行后，由买方出具初步验收合格报告。</w:t>
      </w:r>
    </w:p>
    <w:p>
      <w:pPr>
        <w:keepNext w:val="0"/>
        <w:keepLines w:val="0"/>
        <w:pageBreakBefore w:val="0"/>
        <w:numPr>
          <w:ilvl w:val="0"/>
          <w:numId w:val="0"/>
        </w:numPr>
        <w:kinsoku/>
        <w:wordWrap/>
        <w:overflowPunct/>
        <w:topLinePunct w:val="0"/>
        <w:autoSpaceDE/>
        <w:autoSpaceDN/>
        <w:bidi w:val="0"/>
        <w:adjustRightInd/>
        <w:snapToGrid w:val="0"/>
        <w:spacing w:line="460" w:lineRule="exact"/>
        <w:ind w:left="525" w:leftChars="250" w:firstLine="0" w:firstLineChars="0"/>
        <w:textAlignment w:val="auto"/>
        <w:rPr>
          <w:rFonts w:hint="eastAsia" w:ascii="仿宋_GB2312" w:hAnsi="宋体" w:eastAsia="仿宋_GB2312"/>
          <w:bCs/>
          <w:sz w:val="30"/>
          <w:szCs w:val="30"/>
          <w:lang w:eastAsia="zh-CN"/>
        </w:rPr>
      </w:pPr>
      <w:r>
        <w:rPr>
          <w:rFonts w:hint="eastAsia" w:ascii="仿宋_GB2312" w:hAnsi="宋体" w:eastAsia="仿宋_GB2312"/>
          <w:bCs/>
          <w:sz w:val="30"/>
          <w:szCs w:val="30"/>
          <w:lang w:eastAsia="zh-CN"/>
        </w:rPr>
        <w:t>④</w:t>
      </w:r>
      <w:r>
        <w:rPr>
          <w:rFonts w:hint="eastAsia" w:ascii="仿宋_GB2312" w:hAnsi="宋体" w:eastAsia="仿宋_GB2312"/>
          <w:bCs/>
          <w:sz w:val="30"/>
          <w:szCs w:val="30"/>
        </w:rPr>
        <w:t>卖方向买方开具的合同总价</w:t>
      </w:r>
      <w:r>
        <w:rPr>
          <w:rFonts w:hint="eastAsia" w:ascii="仿宋_GB2312" w:hAnsi="宋体" w:eastAsia="仿宋_GB2312"/>
          <w:bCs/>
          <w:sz w:val="30"/>
          <w:szCs w:val="30"/>
          <w:lang w:val="en-US" w:eastAsia="zh-CN"/>
        </w:rPr>
        <w:t>8</w:t>
      </w:r>
      <w:r>
        <w:rPr>
          <w:rFonts w:hint="eastAsia" w:ascii="仿宋_GB2312" w:hAnsi="宋体" w:eastAsia="仿宋_GB2312"/>
          <w:bCs/>
          <w:sz w:val="30"/>
          <w:szCs w:val="30"/>
        </w:rPr>
        <w:t>0%的财务收据和合同总额100%的增值税发票（税率13%，若出现税务部门不认可的发票，一切责任由卖方承担）</w:t>
      </w:r>
      <w:r>
        <w:rPr>
          <w:rFonts w:hint="eastAsia" w:ascii="仿宋_GB2312" w:hAnsi="宋体" w:eastAsia="仿宋_GB2312"/>
          <w:bCs/>
          <w:sz w:val="30"/>
          <w:szCs w:val="30"/>
          <w:lang w:eastAsia="zh-CN"/>
        </w:rPr>
        <w:t>。</w:t>
      </w:r>
    </w:p>
    <w:p>
      <w:pPr>
        <w:keepNext w:val="0"/>
        <w:keepLines w:val="0"/>
        <w:pageBreakBefore w:val="0"/>
        <w:kinsoku/>
        <w:wordWrap/>
        <w:overflowPunct/>
        <w:topLinePunct w:val="0"/>
        <w:autoSpaceDE/>
        <w:autoSpaceDN/>
        <w:bidi w:val="0"/>
        <w:adjustRightInd/>
        <w:snapToGrid w:val="0"/>
        <w:spacing w:line="460" w:lineRule="exact"/>
        <w:ind w:firstLine="588" w:firstLineChars="196"/>
        <w:textAlignment w:val="auto"/>
        <w:rPr>
          <w:rFonts w:hint="eastAsia" w:ascii="仿宋_GB2312" w:hAnsi="宋体" w:eastAsia="仿宋_GB2312"/>
          <w:bCs/>
          <w:sz w:val="30"/>
          <w:szCs w:val="30"/>
        </w:rPr>
      </w:pPr>
      <w:r>
        <w:rPr>
          <w:rFonts w:hint="eastAsia" w:ascii="仿宋_GB2312" w:hAnsi="宋体" w:eastAsia="仿宋_GB2312"/>
          <w:bCs/>
          <w:sz w:val="30"/>
          <w:szCs w:val="30"/>
          <w:lang w:val="en-US" w:eastAsia="zh-CN"/>
        </w:rPr>
        <w:t>3.3</w:t>
      </w:r>
      <w:r>
        <w:rPr>
          <w:rFonts w:hint="eastAsia" w:ascii="仿宋_GB2312" w:hAnsi="宋体" w:eastAsia="仿宋_GB2312"/>
          <w:bCs/>
          <w:sz w:val="30"/>
          <w:szCs w:val="30"/>
        </w:rPr>
        <w:t>、质保金：合同总价的10%，即</w:t>
      </w:r>
      <w:r>
        <w:rPr>
          <w:rFonts w:hint="eastAsia" w:ascii="仿宋_GB2312" w:hAnsi="宋体" w:eastAsia="仿宋_GB2312"/>
          <w:bCs/>
          <w:sz w:val="30"/>
          <w:szCs w:val="30"/>
          <w:u w:val="single"/>
          <w:lang w:val="en-US" w:eastAsia="zh-CN"/>
        </w:rPr>
        <w:t xml:space="preserve">   </w:t>
      </w:r>
      <w:r>
        <w:rPr>
          <w:rFonts w:hint="eastAsia" w:ascii="仿宋_GB2312" w:hAnsi="宋体" w:eastAsia="仿宋_GB2312"/>
          <w:bCs/>
          <w:sz w:val="30"/>
          <w:szCs w:val="30"/>
        </w:rPr>
        <w:t>万元（大写人民币</w:t>
      </w:r>
      <w:r>
        <w:rPr>
          <w:rFonts w:hint="eastAsia" w:ascii="仿宋_GB2312" w:hAnsi="宋体" w:eastAsia="仿宋_GB2312"/>
          <w:bCs/>
          <w:sz w:val="30"/>
          <w:szCs w:val="30"/>
          <w:lang w:eastAsia="zh-CN"/>
        </w:rPr>
        <w:t>贰拾万零柒仟</w:t>
      </w:r>
      <w:r>
        <w:rPr>
          <w:rFonts w:hint="eastAsia" w:ascii="仿宋_GB2312" w:hAnsi="宋体" w:eastAsia="仿宋_GB2312"/>
          <w:bCs/>
          <w:sz w:val="30"/>
          <w:szCs w:val="30"/>
        </w:rPr>
        <w:t>元整）在达到下列条件且完整无误后，由买方支付卖方（如有问题，则扣除相应部分）：</w:t>
      </w:r>
    </w:p>
    <w:p>
      <w:pPr>
        <w:keepNext w:val="0"/>
        <w:keepLines w:val="0"/>
        <w:pageBreakBefore w:val="0"/>
        <w:numPr>
          <w:ilvl w:val="0"/>
          <w:numId w:val="0"/>
        </w:numPr>
        <w:kinsoku/>
        <w:wordWrap/>
        <w:overflowPunct/>
        <w:topLinePunct w:val="0"/>
        <w:autoSpaceDE/>
        <w:autoSpaceDN/>
        <w:bidi w:val="0"/>
        <w:adjustRightInd/>
        <w:snapToGrid w:val="0"/>
        <w:spacing w:line="460" w:lineRule="exact"/>
        <w:ind w:left="709" w:leftChars="0"/>
        <w:textAlignment w:val="auto"/>
        <w:rPr>
          <w:rFonts w:hint="eastAsia" w:ascii="仿宋_GB2312" w:hAnsi="宋体" w:eastAsia="仿宋_GB2312"/>
          <w:bCs/>
          <w:sz w:val="30"/>
          <w:szCs w:val="30"/>
        </w:rPr>
      </w:pPr>
      <w:r>
        <w:rPr>
          <w:rFonts w:hint="eastAsia" w:ascii="仿宋_GB2312" w:hAnsi="宋体" w:eastAsia="仿宋_GB2312"/>
          <w:bCs/>
          <w:sz w:val="30"/>
          <w:szCs w:val="30"/>
          <w:lang w:eastAsia="zh-CN"/>
        </w:rPr>
        <w:t>①</w:t>
      </w:r>
      <w:r>
        <w:rPr>
          <w:rFonts w:hint="eastAsia" w:ascii="仿宋_GB2312" w:hAnsi="宋体" w:eastAsia="仿宋_GB2312"/>
          <w:bCs/>
          <w:sz w:val="30"/>
          <w:szCs w:val="30"/>
        </w:rPr>
        <w:t>自买方出具初步验收合格报告之日起设备稳定运行12个月。</w:t>
      </w:r>
    </w:p>
    <w:p>
      <w:pPr>
        <w:keepNext w:val="0"/>
        <w:keepLines w:val="0"/>
        <w:pageBreakBefore w:val="0"/>
        <w:numPr>
          <w:ilvl w:val="0"/>
          <w:numId w:val="0"/>
        </w:numPr>
        <w:kinsoku/>
        <w:wordWrap/>
        <w:overflowPunct/>
        <w:topLinePunct w:val="0"/>
        <w:autoSpaceDE/>
        <w:autoSpaceDN/>
        <w:bidi w:val="0"/>
        <w:adjustRightInd/>
        <w:snapToGrid w:val="0"/>
        <w:spacing w:line="460" w:lineRule="exact"/>
        <w:ind w:left="709" w:leftChars="0"/>
        <w:textAlignment w:val="auto"/>
        <w:rPr>
          <w:rFonts w:hint="eastAsia" w:ascii="仿宋_GB2312" w:hAnsi="宋体" w:eastAsia="仿宋_GB2312"/>
          <w:bCs/>
          <w:sz w:val="30"/>
          <w:szCs w:val="30"/>
        </w:rPr>
      </w:pPr>
      <w:r>
        <w:rPr>
          <w:rFonts w:hint="eastAsia" w:ascii="仿宋_GB2312" w:hAnsi="宋体" w:eastAsia="仿宋_GB2312"/>
          <w:bCs/>
          <w:sz w:val="30"/>
          <w:szCs w:val="30"/>
          <w:lang w:eastAsia="zh-CN"/>
        </w:rPr>
        <w:t>②</w:t>
      </w:r>
      <w:r>
        <w:rPr>
          <w:rFonts w:hint="eastAsia" w:ascii="仿宋_GB2312" w:hAnsi="宋体" w:eastAsia="仿宋_GB2312"/>
          <w:bCs/>
          <w:sz w:val="30"/>
          <w:szCs w:val="30"/>
        </w:rPr>
        <w:t>设备运行状况和性能指标达到买卖双方签订的技术协议的要求，由买方出具的最终验收合格报告。</w:t>
      </w:r>
    </w:p>
    <w:p>
      <w:pPr>
        <w:keepNext w:val="0"/>
        <w:keepLines w:val="0"/>
        <w:pageBreakBefore w:val="0"/>
        <w:numPr>
          <w:ilvl w:val="0"/>
          <w:numId w:val="0"/>
        </w:numPr>
        <w:kinsoku/>
        <w:wordWrap/>
        <w:overflowPunct/>
        <w:topLinePunct w:val="0"/>
        <w:autoSpaceDE/>
        <w:autoSpaceDN/>
        <w:bidi w:val="0"/>
        <w:adjustRightInd/>
        <w:snapToGrid w:val="0"/>
        <w:spacing w:line="460" w:lineRule="exact"/>
        <w:ind w:left="709" w:leftChars="0"/>
        <w:textAlignment w:val="auto"/>
        <w:rPr>
          <w:rFonts w:hint="eastAsia" w:ascii="仿宋_GB2312" w:hAnsi="宋体" w:eastAsia="仿宋_GB2312"/>
          <w:bCs/>
          <w:sz w:val="30"/>
          <w:szCs w:val="30"/>
        </w:rPr>
      </w:pPr>
      <w:r>
        <w:rPr>
          <w:rFonts w:hint="eastAsia" w:ascii="仿宋_GB2312" w:hAnsi="宋体" w:eastAsia="仿宋_GB2312"/>
          <w:bCs/>
          <w:sz w:val="30"/>
          <w:szCs w:val="30"/>
          <w:lang w:eastAsia="zh-CN"/>
        </w:rPr>
        <w:t>③</w:t>
      </w:r>
      <w:r>
        <w:rPr>
          <w:rFonts w:hint="eastAsia" w:ascii="仿宋_GB2312" w:hAnsi="宋体" w:eastAsia="仿宋_GB2312"/>
          <w:bCs/>
          <w:sz w:val="30"/>
          <w:szCs w:val="30"/>
        </w:rPr>
        <w:t>卖方向买方开具合同总价10%的财务收据。</w:t>
      </w:r>
    </w:p>
    <w:p>
      <w:pPr>
        <w:keepNext w:val="0"/>
        <w:keepLines w:val="0"/>
        <w:pageBreakBefore w:val="0"/>
        <w:numPr>
          <w:ilvl w:val="0"/>
          <w:numId w:val="5"/>
        </w:numPr>
        <w:kinsoku/>
        <w:wordWrap/>
        <w:overflowPunct/>
        <w:topLinePunct w:val="0"/>
        <w:autoSpaceDE/>
        <w:autoSpaceDN/>
        <w:bidi w:val="0"/>
        <w:adjustRightInd/>
        <w:snapToGrid w:val="0"/>
        <w:spacing w:line="460" w:lineRule="exact"/>
        <w:ind w:firstLine="600" w:firstLineChars="200"/>
        <w:textAlignment w:val="auto"/>
        <w:rPr>
          <w:rFonts w:hint="eastAsia" w:ascii="仿宋_GB2312" w:hAnsi="宋体" w:eastAsia="仿宋_GB2312"/>
          <w:bCs/>
          <w:sz w:val="30"/>
          <w:szCs w:val="30"/>
        </w:rPr>
      </w:pPr>
      <w:r>
        <w:rPr>
          <w:rFonts w:hint="eastAsia" w:ascii="仿宋_GB2312" w:hAnsi="宋体" w:eastAsia="仿宋_GB2312"/>
          <w:bCs/>
          <w:sz w:val="30"/>
          <w:szCs w:val="30"/>
        </w:rPr>
        <w:t>付款时间以买方银行承付日期为实际支付日期（承兑汇票以背书日期为准）。</w:t>
      </w:r>
    </w:p>
    <w:p>
      <w:pPr>
        <w:keepNext w:val="0"/>
        <w:keepLines w:val="0"/>
        <w:pageBreakBefore w:val="0"/>
        <w:kinsoku/>
        <w:wordWrap/>
        <w:overflowPunct/>
        <w:topLinePunct w:val="0"/>
        <w:autoSpaceDE/>
        <w:autoSpaceDN/>
        <w:bidi w:val="0"/>
        <w:adjustRightInd/>
        <w:snapToGrid w:val="0"/>
        <w:spacing w:line="460" w:lineRule="exact"/>
        <w:jc w:val="both"/>
        <w:textAlignment w:val="auto"/>
        <w:rPr>
          <w:rFonts w:hint="eastAsia" w:ascii="黑体" w:hAnsi="宋体" w:eastAsia="黑体"/>
          <w:b/>
          <w:sz w:val="30"/>
          <w:szCs w:val="30"/>
        </w:rPr>
      </w:pPr>
    </w:p>
    <w:p>
      <w:pPr>
        <w:keepNext w:val="0"/>
        <w:keepLines w:val="0"/>
        <w:pageBreakBefore w:val="0"/>
        <w:kinsoku/>
        <w:wordWrap/>
        <w:overflowPunct/>
        <w:topLinePunct w:val="0"/>
        <w:autoSpaceDE/>
        <w:autoSpaceDN/>
        <w:bidi w:val="0"/>
        <w:adjustRightInd/>
        <w:snapToGrid w:val="0"/>
        <w:spacing w:line="460" w:lineRule="exact"/>
        <w:ind w:firstLine="3012" w:firstLineChars="1000"/>
        <w:jc w:val="both"/>
        <w:textAlignment w:val="auto"/>
        <w:rPr>
          <w:rFonts w:hint="eastAsia" w:ascii="黑体" w:hAnsi="宋体" w:eastAsia="黑体"/>
          <w:b/>
          <w:sz w:val="30"/>
          <w:szCs w:val="30"/>
        </w:rPr>
      </w:pPr>
    </w:p>
    <w:p>
      <w:pPr>
        <w:keepNext w:val="0"/>
        <w:keepLines w:val="0"/>
        <w:pageBreakBefore w:val="0"/>
        <w:kinsoku/>
        <w:wordWrap/>
        <w:overflowPunct/>
        <w:topLinePunct w:val="0"/>
        <w:autoSpaceDE/>
        <w:autoSpaceDN/>
        <w:bidi w:val="0"/>
        <w:adjustRightInd/>
        <w:snapToGrid w:val="0"/>
        <w:spacing w:line="460" w:lineRule="exact"/>
        <w:ind w:firstLine="3012" w:firstLineChars="1000"/>
        <w:jc w:val="both"/>
        <w:textAlignment w:val="auto"/>
        <w:rPr>
          <w:rFonts w:hint="eastAsia" w:ascii="黑体" w:hAnsi="宋体" w:eastAsia="黑体"/>
          <w:b/>
          <w:sz w:val="30"/>
          <w:szCs w:val="30"/>
        </w:rPr>
      </w:pPr>
    </w:p>
    <w:p>
      <w:pPr>
        <w:keepNext w:val="0"/>
        <w:keepLines w:val="0"/>
        <w:pageBreakBefore w:val="0"/>
        <w:kinsoku/>
        <w:wordWrap/>
        <w:overflowPunct/>
        <w:topLinePunct w:val="0"/>
        <w:autoSpaceDE/>
        <w:autoSpaceDN/>
        <w:bidi w:val="0"/>
        <w:adjustRightInd/>
        <w:snapToGrid w:val="0"/>
        <w:spacing w:line="460" w:lineRule="exact"/>
        <w:ind w:firstLine="3012" w:firstLineChars="1000"/>
        <w:jc w:val="both"/>
        <w:textAlignment w:val="auto"/>
        <w:rPr>
          <w:rFonts w:hint="eastAsia" w:ascii="黑体" w:hAnsi="宋体" w:eastAsia="黑体"/>
          <w:b/>
          <w:sz w:val="30"/>
          <w:szCs w:val="30"/>
        </w:rPr>
      </w:pPr>
      <w:r>
        <w:rPr>
          <w:rFonts w:hint="eastAsia" w:ascii="黑体" w:hAnsi="宋体" w:eastAsia="黑体"/>
          <w:b/>
          <w:sz w:val="30"/>
          <w:szCs w:val="30"/>
        </w:rPr>
        <w:t>条  款 8    质量保证</w:t>
      </w:r>
    </w:p>
    <w:p>
      <w:pPr>
        <w:keepNext w:val="0"/>
        <w:keepLines w:val="0"/>
        <w:pageBreakBefore w:val="0"/>
        <w:kinsoku/>
        <w:wordWrap/>
        <w:overflowPunct/>
        <w:topLinePunct w:val="0"/>
        <w:autoSpaceDE/>
        <w:autoSpaceDN/>
        <w:bidi w:val="0"/>
        <w:adjustRightInd/>
        <w:snapToGrid w:val="0"/>
        <w:spacing w:line="460" w:lineRule="exact"/>
        <w:ind w:firstLine="600" w:firstLineChars="200"/>
        <w:textAlignment w:val="auto"/>
        <w:rPr>
          <w:rFonts w:hint="eastAsia" w:ascii="仿宋_GB2312" w:hAnsi="宋体" w:eastAsia="仿宋_GB2312"/>
          <w:bCs/>
          <w:sz w:val="30"/>
          <w:szCs w:val="30"/>
        </w:rPr>
      </w:pPr>
      <w:r>
        <w:rPr>
          <w:rFonts w:hint="eastAsia" w:ascii="仿宋_GB2312" w:hAnsi="宋体" w:eastAsia="仿宋_GB2312"/>
          <w:bCs/>
          <w:sz w:val="30"/>
          <w:szCs w:val="30"/>
        </w:rPr>
        <w:t>1、卖方应保证其提供的货物是全新的、未使用过的，采用的是技术协议中规定的最佳材料和第一流的工艺，并在各个方面符合合同规定的质量、规格和性能要求。卖方应保证其货物经过正确安装、合理操作和维护保养，在货物质量保证期内运转良好。在规定的质量保证期内，卖方应对由于设计、工艺或材料的缺陷而造成的任何缺陷或故障负责。出现上述情况，卖方应在收到买方通知后3天内，免费负责修理或更换有缺陷的零部件或整机，卖方承担修补或更换部件及装运的全部费用。如果在安装和合同设备的试车阶段由于卖方技术人员指导失误或卖方所供技术资料、图纸、名称、规格型号的错误、设备出现缺陷或损坏等事宜，卖方应免费负责修理或更换有缺陷的零部件或整机，卖方承担修补或更换部件及装运的全部费用。</w:t>
      </w:r>
    </w:p>
    <w:p>
      <w:pPr>
        <w:keepNext w:val="0"/>
        <w:keepLines w:val="0"/>
        <w:pageBreakBefore w:val="0"/>
        <w:kinsoku/>
        <w:wordWrap/>
        <w:overflowPunct/>
        <w:topLinePunct w:val="0"/>
        <w:autoSpaceDE/>
        <w:autoSpaceDN/>
        <w:bidi w:val="0"/>
        <w:adjustRightInd/>
        <w:snapToGrid w:val="0"/>
        <w:spacing w:line="460" w:lineRule="exact"/>
        <w:ind w:firstLine="600" w:firstLineChars="200"/>
        <w:textAlignment w:val="auto"/>
        <w:rPr>
          <w:rFonts w:hint="eastAsia" w:ascii="仿宋_GB2312" w:hAnsi="宋体" w:eastAsia="仿宋_GB2312"/>
          <w:bCs/>
          <w:sz w:val="30"/>
          <w:szCs w:val="30"/>
        </w:rPr>
      </w:pPr>
      <w:r>
        <w:rPr>
          <w:rFonts w:hint="eastAsia" w:ascii="仿宋_GB2312" w:hAnsi="宋体" w:eastAsia="仿宋_GB2312"/>
          <w:bCs/>
          <w:sz w:val="30"/>
          <w:szCs w:val="30"/>
        </w:rPr>
        <w:t>2、合同项下货物的质量保证期为自</w:t>
      </w:r>
      <w:r>
        <w:rPr>
          <w:rFonts w:hint="eastAsia" w:ascii="仿宋_GB2312" w:hAnsi="宋体" w:eastAsia="仿宋_GB2312"/>
          <w:sz w:val="30"/>
          <w:szCs w:val="30"/>
        </w:rPr>
        <w:t>设备安装调试合格稳定运行之日起</w:t>
      </w:r>
      <w:r>
        <w:rPr>
          <w:rFonts w:hint="eastAsia" w:ascii="仿宋_GB2312" w:hAnsi="宋体" w:eastAsia="仿宋_GB2312"/>
          <w:bCs/>
          <w:sz w:val="30"/>
          <w:szCs w:val="30"/>
        </w:rPr>
        <w:t>12个月。在质保期内合同设备非因买方原因出现的故障，由卖方承担全部责任并免费更换损坏的零部件（包括易损件），质保期相应顺延。</w:t>
      </w:r>
    </w:p>
    <w:p>
      <w:pPr>
        <w:keepNext w:val="0"/>
        <w:keepLines w:val="0"/>
        <w:pageBreakBefore w:val="0"/>
        <w:kinsoku/>
        <w:wordWrap/>
        <w:overflowPunct/>
        <w:topLinePunct w:val="0"/>
        <w:autoSpaceDE/>
        <w:autoSpaceDN/>
        <w:bidi w:val="0"/>
        <w:adjustRightInd/>
        <w:snapToGrid w:val="0"/>
        <w:spacing w:line="460" w:lineRule="exact"/>
        <w:ind w:firstLine="570" w:firstLineChars="190"/>
        <w:textAlignment w:val="auto"/>
        <w:rPr>
          <w:rFonts w:hint="eastAsia" w:ascii="仿宋_GB2312" w:hAnsi="宋体" w:eastAsia="仿宋_GB2312"/>
          <w:bCs/>
          <w:color w:val="000000"/>
          <w:sz w:val="30"/>
          <w:szCs w:val="30"/>
        </w:rPr>
      </w:pPr>
      <w:r>
        <w:rPr>
          <w:rFonts w:hint="eastAsia" w:ascii="仿宋_GB2312" w:hAnsi="宋体" w:eastAsia="仿宋_GB2312"/>
          <w:bCs/>
          <w:color w:val="000000"/>
          <w:sz w:val="30"/>
          <w:szCs w:val="30"/>
        </w:rPr>
        <w:t>3、卖方所供设备在安装调试结束并稳定运行一个月后，买方应在1个月内完成验收。由于买方的原因不具备验收条件的，卖方应给予买方2个月的配合期。在双方约定期限内，由于买方条件不具备不能验收的，卖方书面告知买方。由买方按本合同技术协议指标进行验收并就设备质量进行评估考核，考核结果不符合设备的技术规范，卖方需在15日内使设备达到技术规范要求。若设备仍无法达到技术规范要求，双方协商，买方有权要求卖方无条件拆除设备拉回，费用自理（若卖方在15日内不进行处理，买方有权自行处理并不承担任何责任），同时卖方应退还买方付给卖方的所有货款，且赔偿由此给买方造成的所有损失，并向买方支付合同总额20%的违约金。若经协商买方同意接受，每一项与技术附件中指标要求不符的内容，由卖方向买方支付合同总额的0.5%作为违约金。累计金额不超过本台设备总价格的10%。</w:t>
      </w:r>
    </w:p>
    <w:p>
      <w:pPr>
        <w:keepNext w:val="0"/>
        <w:keepLines w:val="0"/>
        <w:pageBreakBefore w:val="0"/>
        <w:kinsoku/>
        <w:wordWrap/>
        <w:overflowPunct/>
        <w:topLinePunct w:val="0"/>
        <w:autoSpaceDE/>
        <w:autoSpaceDN/>
        <w:bidi w:val="0"/>
        <w:adjustRightInd/>
        <w:snapToGrid w:val="0"/>
        <w:spacing w:line="460" w:lineRule="exact"/>
        <w:ind w:firstLine="600" w:firstLineChars="200"/>
        <w:textAlignment w:val="auto"/>
        <w:rPr>
          <w:rFonts w:hint="eastAsia" w:ascii="仿宋_GB2312" w:hAnsi="宋体" w:eastAsia="仿宋_GB2312"/>
          <w:bCs/>
          <w:sz w:val="30"/>
          <w:szCs w:val="30"/>
        </w:rPr>
      </w:pPr>
      <w:r>
        <w:rPr>
          <w:rFonts w:hint="eastAsia" w:ascii="仿宋_GB2312" w:hAnsi="宋体" w:eastAsia="仿宋_GB2312"/>
          <w:bCs/>
          <w:sz w:val="30"/>
          <w:szCs w:val="30"/>
        </w:rPr>
        <w:t>4、卖方应保证合同设备的使用和制造以及产品销售不会引起任何第三方提出的侵权赔偿，如果出现第三方针对买方使用卖方按照本合同提供的合同设备和技术文件的侵权诉讼，卖方应有独立的权利和责任自费辩护和解决这些问题，买方不承担任何法律和经济责任。买方应向卖方提供诉讼方面的必要信息。如给买方造成损失，卖方应全额赔偿买方的损失。</w:t>
      </w:r>
    </w:p>
    <w:p>
      <w:pPr>
        <w:keepNext w:val="0"/>
        <w:keepLines w:val="0"/>
        <w:pageBreakBefore w:val="0"/>
        <w:kinsoku/>
        <w:wordWrap/>
        <w:overflowPunct/>
        <w:topLinePunct w:val="0"/>
        <w:autoSpaceDE/>
        <w:autoSpaceDN/>
        <w:bidi w:val="0"/>
        <w:adjustRightInd/>
        <w:snapToGrid w:val="0"/>
        <w:spacing w:line="460" w:lineRule="exact"/>
        <w:ind w:firstLine="600" w:firstLineChars="200"/>
        <w:textAlignment w:val="auto"/>
        <w:rPr>
          <w:rFonts w:hint="eastAsia" w:ascii="仿宋_GB2312" w:hAnsi="宋体" w:eastAsia="仿宋_GB2312"/>
          <w:bCs/>
          <w:sz w:val="30"/>
          <w:szCs w:val="30"/>
        </w:rPr>
      </w:pPr>
      <w:r>
        <w:rPr>
          <w:rFonts w:hint="eastAsia" w:ascii="仿宋_GB2312" w:hAnsi="宋体" w:eastAsia="仿宋_GB2312"/>
          <w:bCs/>
          <w:sz w:val="30"/>
          <w:szCs w:val="30"/>
        </w:rPr>
        <w:t>5、卖方对合同设备质量实行终身负责制。质保期内，设备出现质量问题，卖方应在接到买方通知24小时内到达买方现场处理，所需材料费、配件费由卖方负担。质保期满后，设备出现质量问题，若确系设计、原材料或制作工艺与合同技术附件不符原因造成的，卖方应在接到买方通知24小时内免费处理，所有费用由卖方负担；经权威部门认定，确因买方原因设备出现问题，卖方也应在24小时内处理，所需材料费、配件费由买方负担。</w:t>
      </w:r>
    </w:p>
    <w:p>
      <w:pPr>
        <w:keepNext w:val="0"/>
        <w:keepLines w:val="0"/>
        <w:pageBreakBefore w:val="0"/>
        <w:kinsoku/>
        <w:wordWrap/>
        <w:overflowPunct/>
        <w:topLinePunct w:val="0"/>
        <w:autoSpaceDE/>
        <w:autoSpaceDN/>
        <w:bidi w:val="0"/>
        <w:adjustRightInd/>
        <w:snapToGrid w:val="0"/>
        <w:spacing w:line="460" w:lineRule="exact"/>
        <w:ind w:firstLine="555"/>
        <w:textAlignment w:val="auto"/>
        <w:rPr>
          <w:rFonts w:hint="eastAsia" w:ascii="仿宋_GB2312" w:eastAsia="仿宋_GB2312"/>
          <w:bCs/>
          <w:sz w:val="30"/>
          <w:szCs w:val="30"/>
        </w:rPr>
      </w:pPr>
      <w:r>
        <w:rPr>
          <w:rFonts w:hint="eastAsia" w:ascii="仿宋_GB2312" w:eastAsia="仿宋_GB2312"/>
          <w:bCs/>
          <w:sz w:val="30"/>
          <w:szCs w:val="30"/>
        </w:rPr>
        <w:t>6、卖方保证合同设备符合本合同《技术协议》的规定。</w:t>
      </w:r>
    </w:p>
    <w:p>
      <w:pPr>
        <w:keepNext w:val="0"/>
        <w:keepLines w:val="0"/>
        <w:pageBreakBefore w:val="0"/>
        <w:kinsoku/>
        <w:wordWrap/>
        <w:overflowPunct/>
        <w:topLinePunct w:val="0"/>
        <w:autoSpaceDE/>
        <w:autoSpaceDN/>
        <w:bidi w:val="0"/>
        <w:adjustRightInd/>
        <w:snapToGrid w:val="0"/>
        <w:spacing w:line="460" w:lineRule="exact"/>
        <w:ind w:firstLine="555"/>
        <w:textAlignment w:val="auto"/>
        <w:rPr>
          <w:rFonts w:hint="eastAsia" w:ascii="仿宋_GB2312" w:eastAsia="仿宋_GB2312"/>
          <w:bCs/>
          <w:sz w:val="30"/>
          <w:szCs w:val="30"/>
        </w:rPr>
      </w:pPr>
      <w:r>
        <w:rPr>
          <w:rFonts w:hint="eastAsia" w:ascii="仿宋_GB2312" w:eastAsia="仿宋_GB2312"/>
          <w:bCs/>
          <w:sz w:val="30"/>
          <w:szCs w:val="30"/>
        </w:rPr>
        <w:t>7、卖方应保证所提供的技术资料必须是及时的、完整的、正确的，且能满足合同设备的调试、操作及维修要求。</w:t>
      </w:r>
    </w:p>
    <w:p>
      <w:pPr>
        <w:keepNext w:val="0"/>
        <w:keepLines w:val="0"/>
        <w:pageBreakBefore w:val="0"/>
        <w:kinsoku/>
        <w:wordWrap/>
        <w:overflowPunct/>
        <w:topLinePunct w:val="0"/>
        <w:autoSpaceDE/>
        <w:autoSpaceDN/>
        <w:bidi w:val="0"/>
        <w:adjustRightInd/>
        <w:snapToGrid w:val="0"/>
        <w:spacing w:line="460" w:lineRule="exact"/>
        <w:ind w:firstLine="555"/>
        <w:textAlignment w:val="auto"/>
        <w:rPr>
          <w:rFonts w:hint="eastAsia" w:ascii="仿宋_GB2312" w:hAnsi="宋体" w:eastAsia="仿宋_GB2312"/>
          <w:bCs/>
          <w:sz w:val="30"/>
          <w:szCs w:val="30"/>
        </w:rPr>
      </w:pPr>
      <w:r>
        <w:rPr>
          <w:rFonts w:hint="eastAsia" w:ascii="仿宋_GB2312" w:eastAsia="仿宋_GB2312"/>
          <w:bCs/>
          <w:sz w:val="30"/>
          <w:szCs w:val="30"/>
        </w:rPr>
        <w:t>8、卖方保证合同所规定的元器件制造厂家及品牌，未经买方书面同意，不得更改。选购的元器件应符合现行通用标准。外购件必须有相对应的产品合格证书和技术说明书。</w:t>
      </w:r>
    </w:p>
    <w:p>
      <w:pPr>
        <w:keepNext w:val="0"/>
        <w:keepLines w:val="0"/>
        <w:pageBreakBefore w:val="0"/>
        <w:kinsoku/>
        <w:wordWrap/>
        <w:overflowPunct/>
        <w:topLinePunct w:val="0"/>
        <w:autoSpaceDE/>
        <w:autoSpaceDN/>
        <w:bidi w:val="0"/>
        <w:adjustRightInd/>
        <w:snapToGrid w:val="0"/>
        <w:spacing w:line="460" w:lineRule="exact"/>
        <w:jc w:val="center"/>
        <w:textAlignment w:val="auto"/>
        <w:rPr>
          <w:rFonts w:hint="eastAsia" w:ascii="黑体" w:hAnsi="宋体" w:eastAsia="黑体"/>
          <w:b/>
          <w:sz w:val="30"/>
          <w:szCs w:val="30"/>
        </w:rPr>
      </w:pPr>
    </w:p>
    <w:p>
      <w:pPr>
        <w:keepNext w:val="0"/>
        <w:keepLines w:val="0"/>
        <w:pageBreakBefore w:val="0"/>
        <w:kinsoku/>
        <w:wordWrap/>
        <w:overflowPunct/>
        <w:topLinePunct w:val="0"/>
        <w:autoSpaceDE/>
        <w:autoSpaceDN/>
        <w:bidi w:val="0"/>
        <w:adjustRightInd/>
        <w:snapToGrid w:val="0"/>
        <w:spacing w:line="460" w:lineRule="exact"/>
        <w:jc w:val="center"/>
        <w:textAlignment w:val="auto"/>
        <w:rPr>
          <w:rFonts w:hint="eastAsia" w:ascii="黑体" w:hAnsi="宋体" w:eastAsia="黑体"/>
          <w:b/>
          <w:sz w:val="30"/>
          <w:szCs w:val="30"/>
        </w:rPr>
      </w:pPr>
      <w:r>
        <w:rPr>
          <w:rFonts w:hint="eastAsia" w:ascii="黑体" w:hAnsi="宋体" w:eastAsia="黑体"/>
          <w:b/>
          <w:sz w:val="30"/>
          <w:szCs w:val="30"/>
        </w:rPr>
        <w:t>条  款 9    检  验</w:t>
      </w:r>
    </w:p>
    <w:p>
      <w:pPr>
        <w:keepNext w:val="0"/>
        <w:keepLines w:val="0"/>
        <w:pageBreakBefore w:val="0"/>
        <w:kinsoku/>
        <w:wordWrap/>
        <w:overflowPunct/>
        <w:topLinePunct w:val="0"/>
        <w:autoSpaceDE/>
        <w:autoSpaceDN/>
        <w:bidi w:val="0"/>
        <w:adjustRightInd/>
        <w:snapToGrid w:val="0"/>
        <w:spacing w:line="460" w:lineRule="exact"/>
        <w:ind w:firstLine="600" w:firstLineChars="200"/>
        <w:textAlignment w:val="auto"/>
        <w:rPr>
          <w:rFonts w:hint="eastAsia" w:ascii="仿宋_GB2312" w:hAnsi="宋体" w:eastAsia="仿宋_GB2312"/>
          <w:sz w:val="30"/>
          <w:szCs w:val="30"/>
        </w:rPr>
      </w:pPr>
      <w:r>
        <w:rPr>
          <w:rFonts w:hint="eastAsia" w:ascii="仿宋_GB2312" w:hAnsi="宋体" w:eastAsia="仿宋_GB2312"/>
          <w:sz w:val="30"/>
          <w:szCs w:val="30"/>
        </w:rPr>
        <w:t>1、合同设备发运前，卖方应对货物的质量、规格、性能、数量等进行详细而全面的检验，并出具一份证明货物符合合同规定的合格证书（该合格证书将作为付款的重要依据之一）。但有关质量、规格、性能、数量的检验不应视为最终检验。卖方检验的结果和细节在证书中加以说明，该检验费用由卖方负担。</w:t>
      </w:r>
    </w:p>
    <w:p>
      <w:pPr>
        <w:keepNext w:val="0"/>
        <w:keepLines w:val="0"/>
        <w:pageBreakBefore w:val="0"/>
        <w:kinsoku/>
        <w:wordWrap/>
        <w:overflowPunct/>
        <w:topLinePunct w:val="0"/>
        <w:autoSpaceDE/>
        <w:autoSpaceDN/>
        <w:bidi w:val="0"/>
        <w:adjustRightInd/>
        <w:snapToGrid w:val="0"/>
        <w:spacing w:line="460" w:lineRule="exact"/>
        <w:ind w:firstLine="600" w:firstLineChars="200"/>
        <w:textAlignment w:val="auto"/>
        <w:rPr>
          <w:rFonts w:hint="eastAsia" w:ascii="仿宋_GB2312" w:hAnsi="宋体" w:eastAsia="仿宋_GB2312"/>
          <w:sz w:val="30"/>
          <w:szCs w:val="30"/>
        </w:rPr>
      </w:pPr>
      <w:r>
        <w:rPr>
          <w:rFonts w:hint="eastAsia" w:ascii="仿宋_GB2312" w:hAnsi="宋体" w:eastAsia="仿宋_GB2312"/>
          <w:sz w:val="30"/>
          <w:szCs w:val="30"/>
        </w:rPr>
        <w:t>2、合同设备运抵买方现场后，买卖双方共同对货物的质量、规格、数量和重量进行检验，并出具检验证书。如发现货物的规格或数量与合同不符，买方有权在货物运抵现场后90天内，依据检验结果或当地质检部门出具的检验证书向卖方提出索赔。</w:t>
      </w:r>
    </w:p>
    <w:p>
      <w:pPr>
        <w:keepNext w:val="0"/>
        <w:keepLines w:val="0"/>
        <w:pageBreakBefore w:val="0"/>
        <w:kinsoku/>
        <w:wordWrap/>
        <w:overflowPunct/>
        <w:topLinePunct w:val="0"/>
        <w:autoSpaceDE/>
        <w:autoSpaceDN/>
        <w:bidi w:val="0"/>
        <w:adjustRightInd/>
        <w:snapToGrid w:val="0"/>
        <w:spacing w:line="460" w:lineRule="exact"/>
        <w:ind w:firstLine="600" w:firstLineChars="200"/>
        <w:textAlignment w:val="auto"/>
        <w:rPr>
          <w:rFonts w:hint="eastAsia" w:ascii="仿宋_GB2312" w:hAnsi="宋体" w:eastAsia="仿宋_GB2312"/>
          <w:sz w:val="30"/>
          <w:szCs w:val="30"/>
        </w:rPr>
      </w:pPr>
      <w:r>
        <w:rPr>
          <w:rFonts w:hint="eastAsia" w:ascii="仿宋_GB2312" w:hAnsi="宋体" w:eastAsia="仿宋_GB2312"/>
          <w:sz w:val="30"/>
          <w:szCs w:val="30"/>
        </w:rPr>
        <w:t>3、如果货物在条款8规定的质量保证期内证实货物是有缺陷的，包括潜在的缺陷或使用不符合要求的材料，买方有权向卖方提出索赔。</w:t>
      </w:r>
    </w:p>
    <w:p>
      <w:pPr>
        <w:keepNext w:val="0"/>
        <w:keepLines w:val="0"/>
        <w:pageBreakBefore w:val="0"/>
        <w:kinsoku/>
        <w:wordWrap/>
        <w:overflowPunct/>
        <w:topLinePunct w:val="0"/>
        <w:autoSpaceDE/>
        <w:autoSpaceDN/>
        <w:bidi w:val="0"/>
        <w:adjustRightInd/>
        <w:snapToGrid w:val="0"/>
        <w:spacing w:line="460" w:lineRule="exact"/>
        <w:ind w:firstLine="600" w:firstLineChars="200"/>
        <w:textAlignment w:val="auto"/>
        <w:rPr>
          <w:rFonts w:hint="eastAsia" w:ascii="仿宋_GB2312" w:hAnsi="宋体" w:eastAsia="仿宋_GB2312"/>
          <w:sz w:val="30"/>
          <w:szCs w:val="30"/>
        </w:rPr>
      </w:pPr>
      <w:r>
        <w:rPr>
          <w:rFonts w:hint="eastAsia" w:ascii="仿宋_GB2312" w:hAnsi="宋体" w:eastAsia="仿宋_GB2312"/>
          <w:sz w:val="30"/>
          <w:szCs w:val="30"/>
        </w:rPr>
        <w:t>4、买方有权在货物制造过程中派人到卖方工厂对合同设备进行监造和检验，卖方应为买方监造人员提供方便，若发现卖方使用的材料、外购件或制造工艺不符合国家相关标准或技术协议规定的内容，买方应向卖方提供书面整改通知，卖方应采取措施予以整改，否则为卖方违约，买方有权拒付货款。同时买方有权因卖方违约而提出索赔直至终止合同。买方不承担由此造成的延期付款责任。</w:t>
      </w:r>
    </w:p>
    <w:p>
      <w:pPr>
        <w:keepNext w:val="0"/>
        <w:keepLines w:val="0"/>
        <w:pageBreakBefore w:val="0"/>
        <w:kinsoku/>
        <w:wordWrap/>
        <w:overflowPunct/>
        <w:topLinePunct w:val="0"/>
        <w:autoSpaceDE/>
        <w:autoSpaceDN/>
        <w:bidi w:val="0"/>
        <w:adjustRightInd/>
        <w:snapToGrid w:val="0"/>
        <w:spacing w:line="460" w:lineRule="exact"/>
        <w:ind w:firstLine="600" w:firstLineChars="200"/>
        <w:textAlignment w:val="auto"/>
        <w:rPr>
          <w:rFonts w:hint="eastAsia" w:ascii="仿宋_GB2312" w:hAnsi="宋体" w:eastAsia="仿宋_GB2312"/>
          <w:sz w:val="30"/>
          <w:szCs w:val="30"/>
        </w:rPr>
      </w:pPr>
    </w:p>
    <w:p>
      <w:pPr>
        <w:keepNext w:val="0"/>
        <w:keepLines w:val="0"/>
        <w:pageBreakBefore w:val="0"/>
        <w:kinsoku/>
        <w:wordWrap/>
        <w:overflowPunct/>
        <w:topLinePunct w:val="0"/>
        <w:autoSpaceDE/>
        <w:autoSpaceDN/>
        <w:bidi w:val="0"/>
        <w:adjustRightInd/>
        <w:snapToGrid w:val="0"/>
        <w:spacing w:line="460" w:lineRule="exact"/>
        <w:jc w:val="center"/>
        <w:textAlignment w:val="auto"/>
        <w:rPr>
          <w:rFonts w:hint="eastAsia" w:ascii="黑体" w:hAnsi="宋体" w:eastAsia="黑体"/>
          <w:b/>
          <w:sz w:val="30"/>
          <w:szCs w:val="30"/>
        </w:rPr>
      </w:pPr>
      <w:r>
        <w:rPr>
          <w:rFonts w:hint="eastAsia" w:ascii="黑体" w:hAnsi="宋体" w:eastAsia="黑体"/>
          <w:b/>
          <w:sz w:val="30"/>
          <w:szCs w:val="30"/>
        </w:rPr>
        <w:t>条  款 10    索  赔</w:t>
      </w:r>
    </w:p>
    <w:p>
      <w:pPr>
        <w:keepNext w:val="0"/>
        <w:keepLines w:val="0"/>
        <w:pageBreakBefore w:val="0"/>
        <w:kinsoku/>
        <w:wordWrap/>
        <w:overflowPunct/>
        <w:topLinePunct w:val="0"/>
        <w:autoSpaceDE/>
        <w:autoSpaceDN/>
        <w:bidi w:val="0"/>
        <w:adjustRightInd/>
        <w:snapToGrid w:val="0"/>
        <w:spacing w:line="460" w:lineRule="exact"/>
        <w:ind w:firstLine="600" w:firstLineChars="200"/>
        <w:textAlignment w:val="auto"/>
        <w:rPr>
          <w:rFonts w:hint="eastAsia" w:ascii="仿宋_GB2312" w:hAnsi="宋体" w:eastAsia="仿宋_GB2312"/>
          <w:bCs/>
          <w:sz w:val="30"/>
          <w:szCs w:val="30"/>
        </w:rPr>
      </w:pPr>
      <w:r>
        <w:rPr>
          <w:rFonts w:hint="eastAsia" w:ascii="仿宋_GB2312" w:hAnsi="宋体" w:eastAsia="仿宋_GB2312"/>
          <w:bCs/>
          <w:sz w:val="30"/>
          <w:szCs w:val="30"/>
        </w:rPr>
        <w:t>1、卖方对合同设备与合同及技术要求不符负全部责任，卖方应按买方同意的下述方法解决索赔事宜。免费更换有缺陷的零件、部件和设备，或修理缺陷部分，以达到合同规定的规格、质量和性能。卖方承担上述一切费用和风险并承担买方遭受的一切直接损失费用。同时卖方应相应延长被更换设备的质量保证期。</w:t>
      </w:r>
    </w:p>
    <w:p>
      <w:pPr>
        <w:keepNext w:val="0"/>
        <w:keepLines w:val="0"/>
        <w:pageBreakBefore w:val="0"/>
        <w:kinsoku/>
        <w:wordWrap/>
        <w:overflowPunct/>
        <w:topLinePunct w:val="0"/>
        <w:autoSpaceDE/>
        <w:autoSpaceDN/>
        <w:bidi w:val="0"/>
        <w:adjustRightInd/>
        <w:snapToGrid w:val="0"/>
        <w:spacing w:line="460" w:lineRule="exact"/>
        <w:ind w:firstLine="600" w:firstLineChars="200"/>
        <w:textAlignment w:val="auto"/>
        <w:rPr>
          <w:rFonts w:hint="eastAsia" w:ascii="仿宋_GB2312" w:hAnsi="宋体" w:eastAsia="仿宋_GB2312"/>
          <w:bCs/>
          <w:sz w:val="30"/>
          <w:szCs w:val="30"/>
        </w:rPr>
      </w:pPr>
      <w:r>
        <w:rPr>
          <w:rFonts w:hint="eastAsia" w:ascii="仿宋_GB2312" w:hAnsi="宋体" w:eastAsia="仿宋_GB2312"/>
          <w:bCs/>
          <w:sz w:val="30"/>
          <w:szCs w:val="30"/>
        </w:rPr>
        <w:t>2、如果由于卖方责任，买方提出索赔应及时通知卖方，卖方若有异议，在收到索赔通知单14天内提出复议，双方就此再次谈判。如果卖方在收到索赔通知后30天内未能予以答复，该索赔应视为已被卖方接受。若卖方未能在收到索赔通知后30天内或买方同意的更长一些的时间内，按买方同意的第1项任何一种方式处理索赔事宜，买方将从未付款中扣回索赔金额，同时保留进一步要求赔偿的权利。</w:t>
      </w:r>
    </w:p>
    <w:p>
      <w:pPr>
        <w:keepNext w:val="0"/>
        <w:keepLines w:val="0"/>
        <w:pageBreakBefore w:val="0"/>
        <w:kinsoku/>
        <w:wordWrap/>
        <w:overflowPunct/>
        <w:topLinePunct w:val="0"/>
        <w:autoSpaceDE/>
        <w:autoSpaceDN/>
        <w:bidi w:val="0"/>
        <w:adjustRightInd/>
        <w:snapToGrid w:val="0"/>
        <w:spacing w:line="460" w:lineRule="exact"/>
        <w:ind w:firstLine="600" w:firstLineChars="200"/>
        <w:textAlignment w:val="auto"/>
        <w:rPr>
          <w:rFonts w:hint="eastAsia" w:ascii="仿宋_GB2312" w:hAnsi="宋体" w:eastAsia="仿宋_GB2312"/>
          <w:bCs/>
          <w:sz w:val="30"/>
          <w:szCs w:val="30"/>
        </w:rPr>
      </w:pPr>
      <w:r>
        <w:rPr>
          <w:rFonts w:hint="eastAsia" w:ascii="仿宋_GB2312" w:hAnsi="宋体" w:eastAsia="仿宋_GB2312"/>
          <w:bCs/>
          <w:sz w:val="30"/>
          <w:szCs w:val="30"/>
        </w:rPr>
        <w:t>3、若有任何轻微的损坏，买方第一时间通知卖方经过双方认可后，买方可以自行排除，费用由卖方支付。</w:t>
      </w:r>
    </w:p>
    <w:p>
      <w:pPr>
        <w:keepNext w:val="0"/>
        <w:keepLines w:val="0"/>
        <w:pageBreakBefore w:val="0"/>
        <w:kinsoku/>
        <w:wordWrap/>
        <w:overflowPunct/>
        <w:topLinePunct w:val="0"/>
        <w:autoSpaceDE/>
        <w:autoSpaceDN/>
        <w:bidi w:val="0"/>
        <w:adjustRightInd/>
        <w:snapToGrid w:val="0"/>
        <w:spacing w:line="460" w:lineRule="exact"/>
        <w:ind w:firstLine="600" w:firstLineChars="200"/>
        <w:textAlignment w:val="auto"/>
        <w:rPr>
          <w:rFonts w:hint="eastAsia" w:ascii="仿宋_GB2312" w:hAnsi="宋体" w:eastAsia="仿宋_GB2312"/>
          <w:bCs/>
          <w:sz w:val="30"/>
          <w:szCs w:val="30"/>
        </w:rPr>
      </w:pPr>
      <w:r>
        <w:rPr>
          <w:rFonts w:hint="eastAsia" w:ascii="仿宋_GB2312" w:hAnsi="宋体" w:eastAsia="仿宋_GB2312"/>
          <w:bCs/>
          <w:sz w:val="30"/>
          <w:szCs w:val="30"/>
        </w:rPr>
        <w:t>4、如属买方使用不当造成损坏，卖方也有义务予以处理，费用由买方承担。</w:t>
      </w:r>
    </w:p>
    <w:p>
      <w:pPr>
        <w:keepNext w:val="0"/>
        <w:keepLines w:val="0"/>
        <w:pageBreakBefore w:val="0"/>
        <w:kinsoku/>
        <w:wordWrap/>
        <w:overflowPunct/>
        <w:topLinePunct w:val="0"/>
        <w:autoSpaceDE/>
        <w:autoSpaceDN/>
        <w:bidi w:val="0"/>
        <w:adjustRightInd/>
        <w:snapToGrid w:val="0"/>
        <w:spacing w:line="460" w:lineRule="exact"/>
        <w:ind w:firstLine="600" w:firstLineChars="200"/>
        <w:textAlignment w:val="auto"/>
        <w:rPr>
          <w:rFonts w:hint="eastAsia" w:ascii="仿宋_GB2312" w:hAnsi="宋体" w:eastAsia="仿宋_GB2312"/>
          <w:bCs/>
          <w:sz w:val="30"/>
          <w:szCs w:val="30"/>
        </w:rPr>
      </w:pPr>
      <w:r>
        <w:rPr>
          <w:rFonts w:hint="eastAsia" w:ascii="仿宋_GB2312" w:hAnsi="宋体" w:eastAsia="仿宋_GB2312"/>
          <w:bCs/>
          <w:sz w:val="30"/>
          <w:szCs w:val="30"/>
        </w:rPr>
        <w:t>5、因卖方设备质量问题造成事故的，所有责任由卖方承担，给买方造成损失的，卖方应当赔偿。</w:t>
      </w:r>
    </w:p>
    <w:p>
      <w:pPr>
        <w:keepNext w:val="0"/>
        <w:keepLines w:val="0"/>
        <w:pageBreakBefore w:val="0"/>
        <w:kinsoku/>
        <w:wordWrap/>
        <w:overflowPunct/>
        <w:topLinePunct w:val="0"/>
        <w:autoSpaceDE/>
        <w:autoSpaceDN/>
        <w:bidi w:val="0"/>
        <w:adjustRightInd/>
        <w:snapToGrid w:val="0"/>
        <w:spacing w:line="460" w:lineRule="exact"/>
        <w:ind w:firstLine="600" w:firstLineChars="200"/>
        <w:textAlignment w:val="auto"/>
        <w:rPr>
          <w:rFonts w:ascii="仿宋_GB2312" w:hAnsi="宋体" w:eastAsia="仿宋_GB2312"/>
          <w:bCs/>
          <w:sz w:val="30"/>
          <w:szCs w:val="30"/>
        </w:rPr>
      </w:pPr>
      <w:r>
        <w:rPr>
          <w:rFonts w:hint="eastAsia" w:ascii="仿宋_GB2312" w:hAnsi="宋体" w:eastAsia="仿宋_GB2312"/>
          <w:bCs/>
          <w:sz w:val="30"/>
          <w:szCs w:val="30"/>
        </w:rPr>
        <w:t>6、卖方在收到买、卖双方签订的合同后，17日内提供正式设计用图纸文件资料（即技术资料），技术资料一般以邮寄方式递交，每批技术资料交邮后，卖方应在24小时内将技术资料的交邮日期、邮单号、技术资料的详细清单、件数及重量、合同号等以传真或电子邮件通知买方。</w:t>
      </w:r>
    </w:p>
    <w:p>
      <w:pPr>
        <w:keepNext w:val="0"/>
        <w:keepLines w:val="0"/>
        <w:pageBreakBefore w:val="0"/>
        <w:kinsoku/>
        <w:wordWrap/>
        <w:overflowPunct/>
        <w:topLinePunct w:val="0"/>
        <w:autoSpaceDE/>
        <w:autoSpaceDN/>
        <w:bidi w:val="0"/>
        <w:adjustRightInd/>
        <w:snapToGrid w:val="0"/>
        <w:spacing w:line="460" w:lineRule="exact"/>
        <w:ind w:firstLine="600" w:firstLineChars="200"/>
        <w:textAlignment w:val="auto"/>
        <w:rPr>
          <w:rFonts w:hint="eastAsia" w:ascii="仿宋_GB2312" w:hAnsi="宋体" w:eastAsia="仿宋_GB2312"/>
          <w:bCs/>
          <w:sz w:val="30"/>
          <w:szCs w:val="30"/>
        </w:rPr>
      </w:pPr>
      <w:r>
        <w:rPr>
          <w:rFonts w:hint="eastAsia" w:ascii="仿宋_GB2312" w:hAnsi="宋体" w:eastAsia="仿宋_GB2312"/>
          <w:bCs/>
          <w:sz w:val="30"/>
          <w:szCs w:val="30"/>
        </w:rPr>
        <w:t>7、卖方交付的技术资料以邮政部门提货通知单时间戳记为技术资料的实际交付日期，此日期将作为按合同对任何延期交付资料进行延期违约金计算的依据（每迟交一天，违约金为5000元整）。如果技术资料经买方检查后发现有缺少、丢失或损坏，卖方应在收到买方通知后10天内［对急用者应在5天内］免费向现场补充提供缺少、丢失或损坏的部分。如因买方原因发生缺少、丢失或损坏，卖方应在接到买方通知后10天内［对急用者应在5天内］，向现场补充提供缺少、丢失或损坏部，费用由买方承担。</w:t>
      </w:r>
    </w:p>
    <w:p>
      <w:pPr>
        <w:keepNext w:val="0"/>
        <w:keepLines w:val="0"/>
        <w:pageBreakBefore w:val="0"/>
        <w:kinsoku/>
        <w:wordWrap/>
        <w:overflowPunct/>
        <w:topLinePunct w:val="0"/>
        <w:autoSpaceDE/>
        <w:autoSpaceDN/>
        <w:bidi w:val="0"/>
        <w:adjustRightInd/>
        <w:snapToGrid w:val="0"/>
        <w:spacing w:line="460" w:lineRule="exact"/>
        <w:ind w:left="-2" w:leftChars="-1" w:firstLine="600" w:firstLineChars="200"/>
        <w:textAlignment w:val="auto"/>
        <w:rPr>
          <w:rFonts w:hint="eastAsia" w:ascii="仿宋_GB2312" w:hAnsi="宋体" w:eastAsia="仿宋_GB2312"/>
          <w:bCs/>
          <w:sz w:val="30"/>
          <w:szCs w:val="30"/>
        </w:rPr>
      </w:pPr>
      <w:r>
        <w:rPr>
          <w:rFonts w:hint="eastAsia" w:ascii="仿宋_GB2312" w:hAnsi="宋体" w:eastAsia="仿宋_GB2312"/>
          <w:bCs/>
          <w:sz w:val="30"/>
          <w:szCs w:val="30"/>
        </w:rPr>
        <w:t>8、卖方向买方开具13%的增值税发票，若出现税务部门不认可的情况，卖方应在接到买方通知之日起7个工作日内予以更换，否则须向买方支付合同总价20%的违约金，违约金可直接从未付款中扣除。</w:t>
      </w:r>
    </w:p>
    <w:p>
      <w:pPr>
        <w:keepNext w:val="0"/>
        <w:keepLines w:val="0"/>
        <w:pageBreakBefore w:val="0"/>
        <w:kinsoku/>
        <w:wordWrap/>
        <w:overflowPunct/>
        <w:topLinePunct w:val="0"/>
        <w:autoSpaceDE/>
        <w:autoSpaceDN/>
        <w:bidi w:val="0"/>
        <w:adjustRightInd/>
        <w:snapToGrid w:val="0"/>
        <w:spacing w:line="460" w:lineRule="exact"/>
        <w:jc w:val="center"/>
        <w:textAlignment w:val="auto"/>
        <w:rPr>
          <w:rFonts w:hint="eastAsia" w:ascii="黑体" w:hAnsi="宋体" w:eastAsia="黑体"/>
          <w:b/>
          <w:sz w:val="30"/>
          <w:szCs w:val="30"/>
        </w:rPr>
      </w:pPr>
    </w:p>
    <w:p>
      <w:pPr>
        <w:keepNext w:val="0"/>
        <w:keepLines w:val="0"/>
        <w:pageBreakBefore w:val="0"/>
        <w:kinsoku/>
        <w:wordWrap/>
        <w:overflowPunct/>
        <w:topLinePunct w:val="0"/>
        <w:autoSpaceDE/>
        <w:autoSpaceDN/>
        <w:bidi w:val="0"/>
        <w:adjustRightInd/>
        <w:snapToGrid w:val="0"/>
        <w:spacing w:line="460" w:lineRule="exact"/>
        <w:ind w:firstLine="602" w:firstLineChars="200"/>
        <w:jc w:val="center"/>
        <w:textAlignment w:val="auto"/>
        <w:rPr>
          <w:rFonts w:hint="eastAsia" w:ascii="黑体" w:hAnsi="宋体" w:eastAsia="黑体"/>
          <w:b/>
          <w:sz w:val="30"/>
          <w:szCs w:val="30"/>
        </w:rPr>
      </w:pPr>
      <w:r>
        <w:rPr>
          <w:rFonts w:hint="eastAsia" w:ascii="黑体" w:hAnsi="宋体" w:eastAsia="黑体"/>
          <w:b/>
          <w:sz w:val="30"/>
          <w:szCs w:val="30"/>
        </w:rPr>
        <w:t>条  款 11    延期交货</w:t>
      </w:r>
    </w:p>
    <w:p>
      <w:pPr>
        <w:keepNext w:val="0"/>
        <w:keepLines w:val="0"/>
        <w:pageBreakBefore w:val="0"/>
        <w:kinsoku/>
        <w:wordWrap/>
        <w:overflowPunct/>
        <w:topLinePunct w:val="0"/>
        <w:autoSpaceDE/>
        <w:autoSpaceDN/>
        <w:bidi w:val="0"/>
        <w:adjustRightInd/>
        <w:snapToGrid w:val="0"/>
        <w:spacing w:line="460" w:lineRule="exact"/>
        <w:ind w:firstLine="600" w:firstLineChars="200"/>
        <w:textAlignment w:val="auto"/>
        <w:rPr>
          <w:rFonts w:hint="eastAsia" w:ascii="仿宋_GB2312" w:hAnsi="宋体" w:eastAsia="仿宋_GB2312"/>
          <w:bCs/>
          <w:sz w:val="30"/>
          <w:szCs w:val="30"/>
        </w:rPr>
      </w:pPr>
      <w:r>
        <w:rPr>
          <w:rFonts w:hint="eastAsia" w:ascii="仿宋_GB2312" w:hAnsi="宋体" w:eastAsia="仿宋_GB2312"/>
          <w:bCs/>
          <w:sz w:val="30"/>
          <w:szCs w:val="30"/>
        </w:rPr>
        <w:t>1、如果卖方未能按合同规定的时间按期交货（不可抗力除外），在卖方同意支付核定损失额的条件下，买方将同意延长交货期。核定损失额的支付将从未付款项中扣除。核定损失额比率为每迟交</w:t>
      </w:r>
      <w:r>
        <w:rPr>
          <w:rFonts w:hint="eastAsia" w:ascii="仿宋_GB2312" w:hAnsi="宋体" w:eastAsia="仿宋_GB2312"/>
          <w:bCs/>
          <w:sz w:val="30"/>
          <w:szCs w:val="30"/>
          <w:lang w:val="en-US" w:eastAsia="zh-CN"/>
        </w:rPr>
        <w:t>1</w:t>
      </w:r>
      <w:r>
        <w:rPr>
          <w:rFonts w:hint="eastAsia" w:ascii="仿宋_GB2312" w:hAnsi="宋体" w:eastAsia="仿宋_GB2312"/>
          <w:bCs/>
          <w:sz w:val="30"/>
          <w:szCs w:val="30"/>
        </w:rPr>
        <w:t>天，按迟交货物金额的0.5%计算，但是，核定损失额的支付不得超过迟交货物金额的10%。如果卖方在达到核定损失额的最高限额后仍不能交货，买方有权因卖方违约终止合同，而卖方仍有义务支付上述迟交核定损失金额。</w:t>
      </w:r>
    </w:p>
    <w:p>
      <w:pPr>
        <w:keepNext w:val="0"/>
        <w:keepLines w:val="0"/>
        <w:pageBreakBefore w:val="0"/>
        <w:kinsoku/>
        <w:wordWrap/>
        <w:overflowPunct/>
        <w:topLinePunct w:val="0"/>
        <w:autoSpaceDE/>
        <w:autoSpaceDN/>
        <w:bidi w:val="0"/>
        <w:adjustRightInd/>
        <w:snapToGrid w:val="0"/>
        <w:spacing w:line="460" w:lineRule="exact"/>
        <w:ind w:firstLine="600" w:firstLineChars="200"/>
        <w:textAlignment w:val="auto"/>
        <w:rPr>
          <w:rFonts w:ascii="仿宋_GB2312" w:hAnsi="宋体" w:eastAsia="仿宋_GB2312"/>
          <w:bCs/>
          <w:sz w:val="30"/>
          <w:szCs w:val="30"/>
        </w:rPr>
      </w:pPr>
      <w:r>
        <w:rPr>
          <w:rFonts w:hint="eastAsia" w:ascii="仿宋_GB2312" w:hAnsi="宋体" w:eastAsia="仿宋_GB2312"/>
          <w:bCs/>
          <w:sz w:val="30"/>
          <w:szCs w:val="30"/>
        </w:rPr>
        <w:t>2、若卖方延迟交货对买方造成严重影响，或因卖方的延迟导致买方不需向卖方购买该设备的，买方有权视具体情况解除部分或全部合同，卖方应向买方支付合同总金额</w:t>
      </w:r>
      <w:r>
        <w:rPr>
          <w:rFonts w:hint="eastAsia" w:ascii="仿宋_GB2312" w:hAnsi="宋体" w:eastAsia="仿宋_GB2312"/>
          <w:bCs/>
          <w:sz w:val="30"/>
          <w:szCs w:val="30"/>
          <w:lang w:val="en-US" w:eastAsia="zh-CN"/>
        </w:rPr>
        <w:t>1</w:t>
      </w:r>
      <w:r>
        <w:rPr>
          <w:rFonts w:hint="eastAsia" w:ascii="仿宋_GB2312" w:hAnsi="宋体" w:eastAsia="仿宋_GB2312"/>
          <w:bCs/>
          <w:sz w:val="30"/>
          <w:szCs w:val="30"/>
        </w:rPr>
        <w:t>0%的迟交货违约金，并赔偿由此给买方造成的损失。</w:t>
      </w:r>
    </w:p>
    <w:p>
      <w:pPr>
        <w:keepNext w:val="0"/>
        <w:keepLines w:val="0"/>
        <w:pageBreakBefore w:val="0"/>
        <w:kinsoku/>
        <w:wordWrap/>
        <w:overflowPunct/>
        <w:topLinePunct w:val="0"/>
        <w:autoSpaceDE/>
        <w:autoSpaceDN/>
        <w:bidi w:val="0"/>
        <w:adjustRightInd/>
        <w:snapToGrid w:val="0"/>
        <w:spacing w:line="460" w:lineRule="exact"/>
        <w:ind w:firstLine="600" w:firstLineChars="200"/>
        <w:textAlignment w:val="auto"/>
        <w:rPr>
          <w:rFonts w:hint="eastAsia" w:ascii="仿宋_GB2312" w:hAnsi="宋体" w:eastAsia="仿宋_GB2312"/>
          <w:bCs/>
          <w:sz w:val="30"/>
          <w:szCs w:val="30"/>
        </w:rPr>
      </w:pPr>
    </w:p>
    <w:p>
      <w:pPr>
        <w:keepNext w:val="0"/>
        <w:keepLines w:val="0"/>
        <w:pageBreakBefore w:val="0"/>
        <w:kinsoku/>
        <w:wordWrap/>
        <w:overflowPunct/>
        <w:topLinePunct w:val="0"/>
        <w:autoSpaceDE/>
        <w:autoSpaceDN/>
        <w:bidi w:val="0"/>
        <w:adjustRightInd/>
        <w:snapToGrid w:val="0"/>
        <w:spacing w:line="460" w:lineRule="exact"/>
        <w:jc w:val="center"/>
        <w:textAlignment w:val="auto"/>
        <w:rPr>
          <w:rFonts w:hint="eastAsia" w:ascii="黑体" w:hAnsi="宋体" w:eastAsia="黑体"/>
          <w:b/>
          <w:sz w:val="30"/>
          <w:szCs w:val="30"/>
        </w:rPr>
      </w:pPr>
      <w:r>
        <w:rPr>
          <w:rFonts w:hint="eastAsia" w:ascii="黑体" w:hAnsi="宋体" w:eastAsia="黑体"/>
          <w:b/>
          <w:sz w:val="30"/>
          <w:szCs w:val="30"/>
        </w:rPr>
        <w:t>条  款 12   不可抗力</w:t>
      </w:r>
    </w:p>
    <w:p>
      <w:pPr>
        <w:keepNext w:val="0"/>
        <w:keepLines w:val="0"/>
        <w:pageBreakBefore w:val="0"/>
        <w:kinsoku/>
        <w:wordWrap/>
        <w:overflowPunct/>
        <w:topLinePunct w:val="0"/>
        <w:autoSpaceDE/>
        <w:autoSpaceDN/>
        <w:bidi w:val="0"/>
        <w:adjustRightInd/>
        <w:snapToGrid w:val="0"/>
        <w:spacing w:line="460" w:lineRule="exact"/>
        <w:ind w:firstLine="600" w:firstLineChars="200"/>
        <w:textAlignment w:val="auto"/>
        <w:rPr>
          <w:rFonts w:hint="eastAsia" w:ascii="仿宋_GB2312" w:hAnsi="宋体" w:eastAsia="仿宋_GB2312"/>
          <w:bCs/>
          <w:sz w:val="30"/>
          <w:szCs w:val="30"/>
        </w:rPr>
      </w:pPr>
      <w:r>
        <w:rPr>
          <w:rFonts w:hint="eastAsia" w:ascii="仿宋_GB2312" w:hAnsi="宋体" w:eastAsia="仿宋_GB2312"/>
          <w:bCs/>
          <w:sz w:val="30"/>
          <w:szCs w:val="30"/>
        </w:rPr>
        <w:t>1、签约双方任一方由于受不可抗力事件的影响而不能执行合同时，履行合同的期限应予以延长，其延长的期限应相当于事件所影响的时间。不可抗力事件系指买卖双方在执行本合同中任何一方不能控制和不能预见的，诸如战争、严重火灾、洪水、台风、地震等。</w:t>
      </w:r>
    </w:p>
    <w:p>
      <w:pPr>
        <w:keepNext w:val="0"/>
        <w:keepLines w:val="0"/>
        <w:pageBreakBefore w:val="0"/>
        <w:kinsoku/>
        <w:wordWrap/>
        <w:overflowPunct/>
        <w:topLinePunct w:val="0"/>
        <w:autoSpaceDE/>
        <w:autoSpaceDN/>
        <w:bidi w:val="0"/>
        <w:adjustRightInd/>
        <w:snapToGrid w:val="0"/>
        <w:spacing w:line="460" w:lineRule="exact"/>
        <w:ind w:firstLine="600" w:firstLineChars="200"/>
        <w:textAlignment w:val="auto"/>
        <w:rPr>
          <w:rFonts w:hint="eastAsia" w:ascii="仿宋_GB2312" w:hAnsi="宋体" w:eastAsia="仿宋_GB2312"/>
          <w:bCs/>
          <w:sz w:val="30"/>
          <w:szCs w:val="30"/>
        </w:rPr>
      </w:pPr>
      <w:r>
        <w:rPr>
          <w:rFonts w:hint="eastAsia" w:ascii="仿宋_GB2312" w:hAnsi="宋体" w:eastAsia="仿宋_GB2312"/>
          <w:bCs/>
          <w:sz w:val="30"/>
          <w:szCs w:val="30"/>
        </w:rPr>
        <w:t>2、受阻一方应在不可抗力事件发生后尽快用传真或电传通知对方，并于事件发生后7天内将有关当局出具的证明文件用特快专递或挂号信寄给对方审阅确认，一旦不可抗力事件的影响持续30天以上，双方应通过友好协商并在一个月内达成进一步履行合同的协议。</w:t>
      </w:r>
    </w:p>
    <w:p>
      <w:pPr>
        <w:keepNext w:val="0"/>
        <w:keepLines w:val="0"/>
        <w:pageBreakBefore w:val="0"/>
        <w:kinsoku/>
        <w:wordWrap/>
        <w:overflowPunct/>
        <w:topLinePunct w:val="0"/>
        <w:autoSpaceDE/>
        <w:autoSpaceDN/>
        <w:bidi w:val="0"/>
        <w:adjustRightInd/>
        <w:snapToGrid w:val="0"/>
        <w:spacing w:line="460" w:lineRule="exact"/>
        <w:jc w:val="both"/>
        <w:textAlignment w:val="auto"/>
        <w:rPr>
          <w:rFonts w:hint="eastAsia" w:ascii="黑体" w:hAnsi="宋体" w:eastAsia="黑体"/>
          <w:b/>
          <w:sz w:val="30"/>
          <w:szCs w:val="30"/>
        </w:rPr>
      </w:pPr>
    </w:p>
    <w:p>
      <w:pPr>
        <w:keepNext w:val="0"/>
        <w:keepLines w:val="0"/>
        <w:pageBreakBefore w:val="0"/>
        <w:kinsoku/>
        <w:wordWrap/>
        <w:overflowPunct/>
        <w:topLinePunct w:val="0"/>
        <w:autoSpaceDE/>
        <w:autoSpaceDN/>
        <w:bidi w:val="0"/>
        <w:adjustRightInd/>
        <w:snapToGrid w:val="0"/>
        <w:spacing w:line="460" w:lineRule="exact"/>
        <w:jc w:val="center"/>
        <w:textAlignment w:val="auto"/>
        <w:rPr>
          <w:rFonts w:hint="eastAsia" w:ascii="黑体" w:hAnsi="宋体" w:eastAsia="黑体"/>
          <w:b/>
          <w:sz w:val="30"/>
          <w:szCs w:val="30"/>
        </w:rPr>
      </w:pPr>
      <w:r>
        <w:rPr>
          <w:rFonts w:hint="eastAsia" w:ascii="黑体" w:hAnsi="宋体" w:eastAsia="黑体"/>
          <w:b/>
          <w:sz w:val="30"/>
          <w:szCs w:val="30"/>
        </w:rPr>
        <w:t>条  款 13 合同争议解决的方式</w:t>
      </w:r>
    </w:p>
    <w:p>
      <w:pPr>
        <w:keepNext w:val="0"/>
        <w:keepLines w:val="0"/>
        <w:pageBreakBefore w:val="0"/>
        <w:kinsoku/>
        <w:wordWrap/>
        <w:overflowPunct/>
        <w:topLinePunct w:val="0"/>
        <w:autoSpaceDE/>
        <w:autoSpaceDN/>
        <w:bidi w:val="0"/>
        <w:adjustRightInd/>
        <w:spacing w:line="460" w:lineRule="exact"/>
        <w:ind w:firstLine="600" w:firstLineChars="200"/>
        <w:textAlignment w:val="auto"/>
        <w:rPr>
          <w:rFonts w:hint="eastAsia" w:ascii="仿宋_GB2312" w:hAnsi="宋体" w:eastAsia="仿宋_GB2312"/>
          <w:sz w:val="30"/>
          <w:szCs w:val="30"/>
        </w:rPr>
      </w:pPr>
      <w:r>
        <w:rPr>
          <w:rFonts w:hint="eastAsia" w:ascii="仿宋_GB2312" w:hAnsi="宋体" w:eastAsia="仿宋_GB2312"/>
          <w:sz w:val="30"/>
          <w:szCs w:val="30"/>
        </w:rPr>
        <w:t>1、凡与本合同有关而引起的一切争议，双方应首先通过友好协商解决，如经协商后仍不能达成协议时，向买方所在地有管辖权的人民法院提起诉讼。</w:t>
      </w:r>
    </w:p>
    <w:p>
      <w:pPr>
        <w:keepNext w:val="0"/>
        <w:keepLines w:val="0"/>
        <w:pageBreakBefore w:val="0"/>
        <w:kinsoku/>
        <w:wordWrap/>
        <w:overflowPunct/>
        <w:topLinePunct w:val="0"/>
        <w:autoSpaceDE/>
        <w:autoSpaceDN/>
        <w:bidi w:val="0"/>
        <w:adjustRightInd/>
        <w:spacing w:line="460" w:lineRule="exact"/>
        <w:ind w:firstLine="600" w:firstLineChars="200"/>
        <w:textAlignment w:val="auto"/>
        <w:rPr>
          <w:rFonts w:ascii="仿宋_GB2312" w:hAnsi="宋体" w:eastAsia="仿宋_GB2312"/>
          <w:sz w:val="30"/>
          <w:szCs w:val="30"/>
        </w:rPr>
      </w:pPr>
      <w:r>
        <w:rPr>
          <w:rFonts w:hint="eastAsia" w:ascii="仿宋_GB2312" w:hAnsi="宋体" w:eastAsia="仿宋_GB2312"/>
          <w:sz w:val="30"/>
          <w:szCs w:val="30"/>
        </w:rPr>
        <w:t>2、由上述过程发生的费用除法院判决另有规定外，应由败诉方承担。</w:t>
      </w:r>
    </w:p>
    <w:p>
      <w:pPr>
        <w:keepNext w:val="0"/>
        <w:keepLines w:val="0"/>
        <w:pageBreakBefore w:val="0"/>
        <w:kinsoku/>
        <w:wordWrap/>
        <w:overflowPunct/>
        <w:topLinePunct w:val="0"/>
        <w:autoSpaceDE/>
        <w:autoSpaceDN/>
        <w:bidi w:val="0"/>
        <w:adjustRightInd/>
        <w:spacing w:line="460" w:lineRule="exact"/>
        <w:ind w:firstLine="600" w:firstLineChars="200"/>
        <w:textAlignment w:val="auto"/>
        <w:rPr>
          <w:rFonts w:ascii="仿宋_GB2312" w:hAnsi="宋体" w:eastAsia="仿宋_GB2312"/>
          <w:sz w:val="30"/>
          <w:szCs w:val="30"/>
        </w:rPr>
      </w:pPr>
      <w:r>
        <w:rPr>
          <w:rFonts w:hint="eastAsia" w:ascii="仿宋_GB2312" w:hAnsi="宋体" w:eastAsia="仿宋_GB2312"/>
          <w:sz w:val="30"/>
          <w:szCs w:val="30"/>
        </w:rPr>
        <w:t>3、在进行法院审理期间，除法院审理的部分外，合同其他部分仍应继续履行。</w:t>
      </w:r>
    </w:p>
    <w:p>
      <w:pPr>
        <w:keepNext w:val="0"/>
        <w:keepLines w:val="0"/>
        <w:pageBreakBefore w:val="0"/>
        <w:kinsoku/>
        <w:wordWrap/>
        <w:overflowPunct/>
        <w:topLinePunct w:val="0"/>
        <w:autoSpaceDE/>
        <w:autoSpaceDN/>
        <w:bidi w:val="0"/>
        <w:adjustRightInd/>
        <w:spacing w:line="460" w:lineRule="exact"/>
        <w:ind w:firstLine="450" w:firstLineChars="150"/>
        <w:textAlignment w:val="auto"/>
        <w:rPr>
          <w:rFonts w:hint="eastAsia" w:ascii="仿宋_GB2312" w:hAnsi="宋体" w:eastAsia="仿宋_GB2312"/>
          <w:sz w:val="30"/>
          <w:szCs w:val="30"/>
        </w:rPr>
      </w:pPr>
    </w:p>
    <w:p>
      <w:pPr>
        <w:keepNext w:val="0"/>
        <w:keepLines w:val="0"/>
        <w:pageBreakBefore w:val="0"/>
        <w:kinsoku/>
        <w:wordWrap/>
        <w:overflowPunct/>
        <w:topLinePunct w:val="0"/>
        <w:autoSpaceDE/>
        <w:autoSpaceDN/>
        <w:bidi w:val="0"/>
        <w:adjustRightInd/>
        <w:snapToGrid w:val="0"/>
        <w:spacing w:line="460" w:lineRule="exact"/>
        <w:ind w:firstLine="204"/>
        <w:jc w:val="both"/>
        <w:textAlignment w:val="auto"/>
        <w:rPr>
          <w:rFonts w:hint="eastAsia" w:ascii="黑体" w:hAnsi="宋体" w:eastAsia="黑体"/>
          <w:b/>
          <w:sz w:val="30"/>
          <w:szCs w:val="30"/>
        </w:rPr>
      </w:pPr>
      <w:r>
        <w:rPr>
          <w:rFonts w:hint="eastAsia" w:ascii="黑体" w:hAnsi="宋体" w:eastAsia="黑体"/>
          <w:b/>
          <w:sz w:val="30"/>
          <w:szCs w:val="30"/>
        </w:rPr>
        <w:t xml:space="preserve">                 条  款 14    适用法律</w:t>
      </w:r>
    </w:p>
    <w:p>
      <w:pPr>
        <w:keepNext w:val="0"/>
        <w:keepLines w:val="0"/>
        <w:pageBreakBefore w:val="0"/>
        <w:kinsoku/>
        <w:wordWrap/>
        <w:overflowPunct/>
        <w:topLinePunct w:val="0"/>
        <w:autoSpaceDE/>
        <w:autoSpaceDN/>
        <w:bidi w:val="0"/>
        <w:adjustRightInd/>
        <w:snapToGrid w:val="0"/>
        <w:spacing w:line="460" w:lineRule="exact"/>
        <w:ind w:firstLine="600" w:firstLineChars="200"/>
        <w:textAlignment w:val="auto"/>
        <w:rPr>
          <w:rFonts w:hint="eastAsia" w:ascii="仿宋_GB2312" w:hAnsi="宋体" w:eastAsia="仿宋_GB2312"/>
          <w:bCs/>
          <w:sz w:val="30"/>
          <w:szCs w:val="30"/>
        </w:rPr>
      </w:pPr>
      <w:r>
        <w:rPr>
          <w:rFonts w:hint="eastAsia" w:ascii="仿宋_GB2312" w:hAnsi="宋体" w:eastAsia="仿宋_GB2312"/>
          <w:bCs/>
          <w:sz w:val="30"/>
          <w:szCs w:val="30"/>
        </w:rPr>
        <w:t>本合同应按《中华人民共和国民法典》及相关法律解释。</w:t>
      </w:r>
    </w:p>
    <w:p>
      <w:pPr>
        <w:keepNext w:val="0"/>
        <w:keepLines w:val="0"/>
        <w:pageBreakBefore w:val="0"/>
        <w:kinsoku/>
        <w:wordWrap/>
        <w:overflowPunct/>
        <w:topLinePunct w:val="0"/>
        <w:autoSpaceDE/>
        <w:autoSpaceDN/>
        <w:bidi w:val="0"/>
        <w:adjustRightInd/>
        <w:snapToGrid w:val="0"/>
        <w:spacing w:line="460" w:lineRule="exact"/>
        <w:jc w:val="both"/>
        <w:textAlignment w:val="auto"/>
        <w:rPr>
          <w:rFonts w:hint="eastAsia" w:ascii="黑体" w:hAnsi="宋体" w:eastAsia="黑体"/>
          <w:b/>
          <w:sz w:val="30"/>
          <w:szCs w:val="30"/>
        </w:rPr>
      </w:pPr>
      <w:r>
        <w:rPr>
          <w:rFonts w:hint="eastAsia" w:ascii="黑体" w:hAnsi="宋体" w:eastAsia="黑体"/>
          <w:b/>
          <w:sz w:val="30"/>
          <w:szCs w:val="30"/>
        </w:rPr>
        <w:t xml:space="preserve">                   </w:t>
      </w:r>
    </w:p>
    <w:p>
      <w:pPr>
        <w:keepNext w:val="0"/>
        <w:keepLines w:val="0"/>
        <w:pageBreakBefore w:val="0"/>
        <w:kinsoku/>
        <w:wordWrap/>
        <w:overflowPunct/>
        <w:topLinePunct w:val="0"/>
        <w:autoSpaceDE/>
        <w:autoSpaceDN/>
        <w:bidi w:val="0"/>
        <w:adjustRightInd/>
        <w:snapToGrid w:val="0"/>
        <w:spacing w:line="460" w:lineRule="exact"/>
        <w:jc w:val="both"/>
        <w:textAlignment w:val="auto"/>
        <w:rPr>
          <w:rFonts w:hint="eastAsia" w:ascii="黑体" w:hAnsi="宋体" w:eastAsia="黑体"/>
          <w:b/>
          <w:sz w:val="30"/>
          <w:szCs w:val="30"/>
        </w:rPr>
      </w:pPr>
      <w:r>
        <w:rPr>
          <w:rFonts w:hint="eastAsia" w:ascii="黑体" w:hAnsi="宋体" w:eastAsia="黑体"/>
          <w:b/>
          <w:sz w:val="30"/>
          <w:szCs w:val="30"/>
        </w:rPr>
        <w:t xml:space="preserve">                   条  款 15  通知</w:t>
      </w:r>
    </w:p>
    <w:p>
      <w:pPr>
        <w:keepNext w:val="0"/>
        <w:keepLines w:val="0"/>
        <w:pageBreakBefore w:val="0"/>
        <w:kinsoku/>
        <w:wordWrap/>
        <w:overflowPunct/>
        <w:topLinePunct w:val="0"/>
        <w:autoSpaceDE/>
        <w:autoSpaceDN/>
        <w:bidi w:val="0"/>
        <w:adjustRightInd/>
        <w:snapToGrid w:val="0"/>
        <w:spacing w:line="460" w:lineRule="exact"/>
        <w:ind w:firstLine="600" w:firstLineChars="200"/>
        <w:textAlignment w:val="auto"/>
        <w:rPr>
          <w:rFonts w:hint="eastAsia" w:ascii="黑体" w:hAnsi="宋体" w:eastAsia="黑体"/>
          <w:b/>
          <w:sz w:val="30"/>
          <w:szCs w:val="30"/>
        </w:rPr>
      </w:pPr>
      <w:r>
        <w:rPr>
          <w:rFonts w:hint="eastAsia" w:ascii="仿宋_GB2312" w:hAnsi="宋体" w:eastAsia="仿宋_GB2312"/>
          <w:bCs/>
          <w:sz w:val="30"/>
          <w:szCs w:val="30"/>
        </w:rPr>
        <w:t>合同任何一方给另一方的通知都应以书面的形式发送，而另一方应以书面形式确认并发送到对方明确的地址</w:t>
      </w:r>
      <w:r>
        <w:rPr>
          <w:rFonts w:hint="eastAsia" w:ascii="仿宋_GB2312" w:hAnsi="宋体" w:eastAsia="仿宋_GB2312"/>
          <w:b/>
          <w:sz w:val="30"/>
          <w:szCs w:val="30"/>
        </w:rPr>
        <w:t>。</w:t>
      </w:r>
    </w:p>
    <w:p>
      <w:pPr>
        <w:keepNext w:val="0"/>
        <w:keepLines w:val="0"/>
        <w:pageBreakBefore w:val="0"/>
        <w:kinsoku/>
        <w:wordWrap/>
        <w:overflowPunct/>
        <w:topLinePunct w:val="0"/>
        <w:autoSpaceDE/>
        <w:autoSpaceDN/>
        <w:bidi w:val="0"/>
        <w:adjustRightInd/>
        <w:snapToGrid w:val="0"/>
        <w:spacing w:line="460" w:lineRule="exact"/>
        <w:jc w:val="both"/>
        <w:textAlignment w:val="auto"/>
        <w:rPr>
          <w:rFonts w:hint="eastAsia" w:ascii="黑体" w:hAnsi="宋体" w:eastAsia="黑体"/>
          <w:b/>
          <w:sz w:val="30"/>
          <w:szCs w:val="30"/>
        </w:rPr>
      </w:pPr>
    </w:p>
    <w:p>
      <w:pPr>
        <w:keepNext w:val="0"/>
        <w:keepLines w:val="0"/>
        <w:pageBreakBefore w:val="0"/>
        <w:kinsoku/>
        <w:wordWrap/>
        <w:overflowPunct/>
        <w:topLinePunct w:val="0"/>
        <w:autoSpaceDE/>
        <w:autoSpaceDN/>
        <w:bidi w:val="0"/>
        <w:adjustRightInd/>
        <w:snapToGrid w:val="0"/>
        <w:spacing w:line="460" w:lineRule="exact"/>
        <w:ind w:firstLine="2711" w:firstLineChars="900"/>
        <w:jc w:val="both"/>
        <w:textAlignment w:val="auto"/>
        <w:rPr>
          <w:rFonts w:hint="eastAsia" w:ascii="黑体" w:hAnsi="宋体" w:eastAsia="黑体"/>
          <w:b/>
          <w:sz w:val="30"/>
          <w:szCs w:val="30"/>
        </w:rPr>
      </w:pPr>
      <w:r>
        <w:rPr>
          <w:rFonts w:hint="eastAsia" w:ascii="黑体" w:hAnsi="宋体" w:eastAsia="黑体"/>
          <w:b/>
          <w:sz w:val="30"/>
          <w:szCs w:val="30"/>
        </w:rPr>
        <w:t xml:space="preserve"> 条  款 16    合同生效</w:t>
      </w:r>
    </w:p>
    <w:p>
      <w:pPr>
        <w:keepNext w:val="0"/>
        <w:keepLines w:val="0"/>
        <w:pageBreakBefore w:val="0"/>
        <w:kinsoku/>
        <w:wordWrap/>
        <w:overflowPunct/>
        <w:topLinePunct w:val="0"/>
        <w:autoSpaceDE/>
        <w:autoSpaceDN/>
        <w:bidi w:val="0"/>
        <w:adjustRightInd/>
        <w:snapToGrid w:val="0"/>
        <w:spacing w:line="460" w:lineRule="exact"/>
        <w:ind w:firstLine="420"/>
        <w:textAlignment w:val="auto"/>
        <w:rPr>
          <w:rFonts w:hint="eastAsia" w:ascii="仿宋_GB2312" w:hAnsi="宋体" w:eastAsia="仿宋_GB2312"/>
          <w:bCs/>
          <w:sz w:val="30"/>
          <w:szCs w:val="30"/>
        </w:rPr>
      </w:pPr>
      <w:r>
        <w:rPr>
          <w:rFonts w:hint="eastAsia" w:ascii="仿宋_GB2312" w:hAnsi="宋体" w:eastAsia="仿宋_GB2312"/>
          <w:bCs/>
          <w:sz w:val="30"/>
          <w:szCs w:val="30"/>
        </w:rPr>
        <w:t>1、本合同自双方签字盖章之日起生效，至双方履行完各自义务索赔完毕时终止。</w:t>
      </w:r>
    </w:p>
    <w:p>
      <w:pPr>
        <w:keepNext w:val="0"/>
        <w:keepLines w:val="0"/>
        <w:pageBreakBefore w:val="0"/>
        <w:kinsoku/>
        <w:wordWrap/>
        <w:overflowPunct/>
        <w:topLinePunct w:val="0"/>
        <w:autoSpaceDE/>
        <w:autoSpaceDN/>
        <w:bidi w:val="0"/>
        <w:adjustRightInd/>
        <w:snapToGrid w:val="0"/>
        <w:spacing w:line="460" w:lineRule="exact"/>
        <w:ind w:firstLine="420"/>
        <w:textAlignment w:val="auto"/>
        <w:rPr>
          <w:rFonts w:hint="eastAsia" w:ascii="仿宋_GB2312" w:hAnsi="宋体" w:eastAsia="仿宋_GB2312"/>
          <w:bCs/>
          <w:sz w:val="30"/>
          <w:szCs w:val="30"/>
        </w:rPr>
      </w:pPr>
      <w:r>
        <w:rPr>
          <w:rFonts w:hint="eastAsia" w:ascii="仿宋_GB2312" w:hAnsi="宋体" w:eastAsia="仿宋_GB2312"/>
          <w:bCs/>
          <w:sz w:val="30"/>
          <w:szCs w:val="30"/>
        </w:rPr>
        <w:t>2、本合同一式八份，买方执六份，卖方执二份。</w:t>
      </w:r>
    </w:p>
    <w:p>
      <w:pPr>
        <w:keepNext w:val="0"/>
        <w:keepLines w:val="0"/>
        <w:pageBreakBefore w:val="0"/>
        <w:kinsoku/>
        <w:wordWrap/>
        <w:overflowPunct/>
        <w:topLinePunct w:val="0"/>
        <w:autoSpaceDE/>
        <w:autoSpaceDN/>
        <w:bidi w:val="0"/>
        <w:adjustRightInd/>
        <w:snapToGrid w:val="0"/>
        <w:spacing w:line="460" w:lineRule="exact"/>
        <w:ind w:firstLine="420"/>
        <w:textAlignment w:val="auto"/>
        <w:rPr>
          <w:rFonts w:hint="eastAsia" w:ascii="仿宋_GB2312" w:hAnsi="宋体" w:eastAsia="仿宋_GB2312"/>
          <w:b/>
          <w:sz w:val="30"/>
          <w:szCs w:val="30"/>
        </w:rPr>
      </w:pPr>
    </w:p>
    <w:p>
      <w:pPr>
        <w:keepNext w:val="0"/>
        <w:keepLines w:val="0"/>
        <w:pageBreakBefore w:val="0"/>
        <w:kinsoku/>
        <w:wordWrap/>
        <w:overflowPunct/>
        <w:topLinePunct w:val="0"/>
        <w:autoSpaceDE/>
        <w:autoSpaceDN/>
        <w:bidi w:val="0"/>
        <w:adjustRightInd/>
        <w:snapToGrid w:val="0"/>
        <w:spacing w:line="460" w:lineRule="exact"/>
        <w:jc w:val="center"/>
        <w:textAlignment w:val="auto"/>
        <w:rPr>
          <w:rFonts w:hint="eastAsia" w:ascii="黑体" w:hAnsi="宋体" w:eastAsia="黑体"/>
          <w:b/>
          <w:sz w:val="30"/>
          <w:szCs w:val="30"/>
        </w:rPr>
      </w:pPr>
      <w:r>
        <w:rPr>
          <w:rFonts w:hint="eastAsia" w:ascii="黑体" w:hAnsi="宋体" w:eastAsia="黑体"/>
          <w:b/>
          <w:sz w:val="30"/>
          <w:szCs w:val="30"/>
        </w:rPr>
        <w:t>条  款 17  其它约定事项</w:t>
      </w:r>
    </w:p>
    <w:p>
      <w:pPr>
        <w:keepNext w:val="0"/>
        <w:keepLines w:val="0"/>
        <w:pageBreakBefore w:val="0"/>
        <w:kinsoku/>
        <w:wordWrap/>
        <w:overflowPunct/>
        <w:topLinePunct w:val="0"/>
        <w:autoSpaceDE/>
        <w:autoSpaceDN/>
        <w:bidi w:val="0"/>
        <w:adjustRightInd/>
        <w:snapToGrid w:val="0"/>
        <w:spacing w:line="460" w:lineRule="exact"/>
        <w:ind w:firstLine="600" w:firstLineChars="200"/>
        <w:textAlignment w:val="auto"/>
        <w:rPr>
          <w:rFonts w:hint="eastAsia" w:ascii="仿宋_GB2312" w:hAnsi="宋体" w:eastAsia="仿宋_GB2312"/>
          <w:bCs/>
          <w:sz w:val="30"/>
          <w:szCs w:val="30"/>
        </w:rPr>
      </w:pPr>
      <w:r>
        <w:rPr>
          <w:rFonts w:hint="eastAsia" w:ascii="仿宋_GB2312" w:hAnsi="宋体" w:eastAsia="仿宋_GB2312"/>
          <w:bCs/>
          <w:sz w:val="30"/>
          <w:szCs w:val="30"/>
        </w:rPr>
        <w:t>1、合同所附技术协议，与本合同具有同等法律效力。</w:t>
      </w:r>
    </w:p>
    <w:p>
      <w:pPr>
        <w:keepNext w:val="0"/>
        <w:keepLines w:val="0"/>
        <w:pageBreakBefore w:val="0"/>
        <w:kinsoku/>
        <w:wordWrap/>
        <w:overflowPunct/>
        <w:topLinePunct w:val="0"/>
        <w:autoSpaceDE/>
        <w:autoSpaceDN/>
        <w:bidi w:val="0"/>
        <w:adjustRightInd/>
        <w:snapToGrid w:val="0"/>
        <w:spacing w:line="460" w:lineRule="exact"/>
        <w:ind w:firstLine="600" w:firstLineChars="200"/>
        <w:textAlignment w:val="auto"/>
        <w:rPr>
          <w:rFonts w:hint="eastAsia" w:ascii="仿宋_GB2312" w:hAnsi="宋体" w:eastAsia="仿宋_GB2312"/>
          <w:bCs/>
          <w:sz w:val="30"/>
          <w:szCs w:val="30"/>
        </w:rPr>
      </w:pPr>
      <w:r>
        <w:rPr>
          <w:rFonts w:hint="eastAsia" w:ascii="仿宋_GB2312" w:hAnsi="宋体" w:eastAsia="仿宋_GB2312"/>
          <w:bCs/>
          <w:sz w:val="30"/>
          <w:szCs w:val="30"/>
        </w:rPr>
        <w:t>2、未经买方事先同意，卖方不得将本合同义务转让给第三方。</w:t>
      </w:r>
    </w:p>
    <w:p>
      <w:pPr>
        <w:keepNext w:val="0"/>
        <w:keepLines w:val="0"/>
        <w:pageBreakBefore w:val="0"/>
        <w:kinsoku/>
        <w:wordWrap/>
        <w:overflowPunct/>
        <w:topLinePunct w:val="0"/>
        <w:autoSpaceDE/>
        <w:autoSpaceDN/>
        <w:bidi w:val="0"/>
        <w:adjustRightInd/>
        <w:snapToGrid w:val="0"/>
        <w:spacing w:line="460" w:lineRule="exact"/>
        <w:ind w:firstLine="600" w:firstLineChars="200"/>
        <w:textAlignment w:val="auto"/>
        <w:rPr>
          <w:rFonts w:hint="eastAsia" w:ascii="仿宋_GB2312" w:hAnsi="宋体" w:eastAsia="仿宋_GB2312"/>
          <w:bCs/>
          <w:sz w:val="30"/>
          <w:szCs w:val="30"/>
        </w:rPr>
      </w:pPr>
      <w:r>
        <w:rPr>
          <w:rFonts w:hint="eastAsia" w:ascii="仿宋_GB2312" w:hAnsi="宋体" w:eastAsia="仿宋_GB2312"/>
          <w:bCs/>
          <w:sz w:val="30"/>
          <w:szCs w:val="30"/>
        </w:rPr>
        <w:t>3、买方根据工程需要可以要求卖方提前交货，但要以书面形式通知卖方。</w:t>
      </w:r>
    </w:p>
    <w:p>
      <w:pPr>
        <w:keepNext w:val="0"/>
        <w:keepLines w:val="0"/>
        <w:pageBreakBefore w:val="0"/>
        <w:kinsoku/>
        <w:wordWrap/>
        <w:overflowPunct/>
        <w:topLinePunct w:val="0"/>
        <w:autoSpaceDE/>
        <w:autoSpaceDN/>
        <w:bidi w:val="0"/>
        <w:adjustRightInd/>
        <w:snapToGrid w:val="0"/>
        <w:spacing w:line="460" w:lineRule="exact"/>
        <w:ind w:firstLine="600" w:firstLineChars="200"/>
        <w:textAlignment w:val="auto"/>
        <w:rPr>
          <w:rFonts w:hint="eastAsia" w:ascii="仿宋_GB2312" w:hAnsi="宋体" w:eastAsia="仿宋_GB2312"/>
          <w:bCs/>
          <w:sz w:val="30"/>
          <w:szCs w:val="30"/>
        </w:rPr>
      </w:pPr>
      <w:r>
        <w:rPr>
          <w:rFonts w:hint="eastAsia" w:ascii="仿宋_GB2312" w:hAnsi="宋体" w:eastAsia="仿宋_GB2312"/>
          <w:bCs/>
          <w:sz w:val="30"/>
          <w:szCs w:val="30"/>
        </w:rPr>
        <w:t>4、卖方提供的所有有关技术资料一式六份。</w:t>
      </w:r>
    </w:p>
    <w:p>
      <w:pPr>
        <w:keepNext w:val="0"/>
        <w:keepLines w:val="0"/>
        <w:pageBreakBefore w:val="0"/>
        <w:kinsoku/>
        <w:wordWrap/>
        <w:overflowPunct/>
        <w:topLinePunct w:val="0"/>
        <w:autoSpaceDE/>
        <w:autoSpaceDN/>
        <w:bidi w:val="0"/>
        <w:adjustRightInd/>
        <w:snapToGrid w:val="0"/>
        <w:spacing w:line="460" w:lineRule="exact"/>
        <w:ind w:firstLine="600" w:firstLineChars="200"/>
        <w:textAlignment w:val="auto"/>
        <w:rPr>
          <w:rFonts w:hint="eastAsia" w:ascii="仿宋_GB2312" w:hAnsi="宋体" w:eastAsia="仿宋_GB2312"/>
          <w:bCs/>
          <w:sz w:val="30"/>
          <w:szCs w:val="30"/>
        </w:rPr>
      </w:pPr>
      <w:r>
        <w:rPr>
          <w:rFonts w:hint="eastAsia" w:ascii="仿宋_GB2312" w:hAnsi="宋体" w:eastAsia="仿宋_GB2312"/>
          <w:bCs/>
          <w:sz w:val="30"/>
          <w:szCs w:val="30"/>
        </w:rPr>
        <w:t>5、卖方</w:t>
      </w:r>
      <w:r>
        <w:rPr>
          <w:rFonts w:hint="eastAsia" w:ascii="仿宋_GB2312" w:hAnsi="宋体" w:eastAsia="仿宋_GB2312"/>
          <w:bCs/>
          <w:color w:val="000000"/>
          <w:sz w:val="30"/>
          <w:szCs w:val="30"/>
        </w:rPr>
        <w:t>安装、调</w:t>
      </w:r>
      <w:r>
        <w:rPr>
          <w:rFonts w:hint="eastAsia" w:ascii="仿宋_GB2312" w:hAnsi="宋体" w:eastAsia="仿宋_GB2312"/>
          <w:bCs/>
          <w:sz w:val="30"/>
          <w:szCs w:val="30"/>
        </w:rPr>
        <w:t>试人员应遵守买方现场的各项规章制度，并作好自我的安全防护措施，若由于自身原因造成不安全事件发生，一切责任由卖方承担。若引安装、调试造成的当地</w:t>
      </w:r>
      <w:r>
        <w:rPr>
          <w:rFonts w:hint="eastAsia" w:ascii="仿宋_GB2312" w:hAnsi="宋体" w:eastAsia="仿宋_GB2312" w:cs="Times New Roman"/>
          <w:bCs/>
          <w:sz w:val="30"/>
          <w:szCs w:val="30"/>
          <w:lang w:eastAsia="zh-CN"/>
        </w:rPr>
        <w:t>职能</w:t>
      </w:r>
      <w:r>
        <w:rPr>
          <w:rFonts w:hint="eastAsia" w:ascii="仿宋_GB2312" w:hAnsi="宋体" w:eastAsia="仿宋_GB2312" w:cs="Times New Roman"/>
          <w:bCs/>
          <w:sz w:val="30"/>
          <w:szCs w:val="30"/>
        </w:rPr>
        <w:t>部</w:t>
      </w:r>
      <w:r>
        <w:rPr>
          <w:rFonts w:hint="eastAsia" w:ascii="仿宋_GB2312" w:hAnsi="宋体" w:eastAsia="仿宋_GB2312"/>
          <w:bCs/>
          <w:sz w:val="30"/>
          <w:szCs w:val="30"/>
        </w:rPr>
        <w:t>门的处罚，责任由卖方承担。</w:t>
      </w:r>
    </w:p>
    <w:p>
      <w:pPr>
        <w:keepNext w:val="0"/>
        <w:keepLines w:val="0"/>
        <w:pageBreakBefore w:val="0"/>
        <w:kinsoku/>
        <w:wordWrap/>
        <w:overflowPunct/>
        <w:topLinePunct w:val="0"/>
        <w:autoSpaceDE/>
        <w:autoSpaceDN/>
        <w:bidi w:val="0"/>
        <w:adjustRightInd/>
        <w:snapToGrid w:val="0"/>
        <w:spacing w:line="460" w:lineRule="exact"/>
        <w:ind w:firstLine="600" w:firstLineChars="200"/>
        <w:textAlignment w:val="auto"/>
        <w:rPr>
          <w:rFonts w:hint="eastAsia" w:ascii="仿宋_GB2312" w:hAnsi="宋体" w:eastAsia="仿宋_GB2312"/>
          <w:bCs/>
          <w:sz w:val="30"/>
          <w:szCs w:val="30"/>
        </w:rPr>
      </w:pPr>
      <w:r>
        <w:rPr>
          <w:rFonts w:hint="eastAsia" w:ascii="仿宋_GB2312" w:hAnsi="宋体" w:eastAsia="仿宋_GB2312"/>
          <w:bCs/>
          <w:sz w:val="30"/>
          <w:szCs w:val="30"/>
        </w:rPr>
        <w:t>6、如果卖方破产或无清偿能力时，买方可单方终止合同。该终止合同将不损害或影响买方已经采取或将要采取的补救措施的权利。</w:t>
      </w:r>
    </w:p>
    <w:p>
      <w:pPr>
        <w:keepNext w:val="0"/>
        <w:keepLines w:val="0"/>
        <w:pageBreakBefore w:val="0"/>
        <w:kinsoku/>
        <w:wordWrap/>
        <w:overflowPunct/>
        <w:topLinePunct w:val="0"/>
        <w:autoSpaceDE/>
        <w:autoSpaceDN/>
        <w:bidi w:val="0"/>
        <w:adjustRightInd/>
        <w:snapToGrid w:val="0"/>
        <w:spacing w:line="460" w:lineRule="exact"/>
        <w:ind w:firstLine="600" w:firstLineChars="200"/>
        <w:textAlignment w:val="auto"/>
        <w:rPr>
          <w:rFonts w:hint="eastAsia" w:ascii="仿宋_GB2312" w:hAnsi="宋体" w:eastAsia="仿宋_GB2312"/>
          <w:bCs/>
          <w:sz w:val="30"/>
          <w:szCs w:val="30"/>
        </w:rPr>
      </w:pPr>
      <w:r>
        <w:rPr>
          <w:rFonts w:hint="eastAsia" w:ascii="仿宋_GB2312" w:hAnsi="宋体" w:eastAsia="仿宋_GB2312"/>
          <w:bCs/>
          <w:sz w:val="30"/>
          <w:szCs w:val="30"/>
        </w:rPr>
        <w:t>7、合同设备所需的外配套件虽然在合同中已有了约定，但在合同执行中若买方发现这些外配套厂家所供的配套件可能影响合同设备的整体性能时，买方有权要求更换外配套厂家，卖方不能以此为由要求增加费用。</w:t>
      </w:r>
    </w:p>
    <w:p>
      <w:pPr>
        <w:keepNext w:val="0"/>
        <w:keepLines w:val="0"/>
        <w:pageBreakBefore w:val="0"/>
        <w:kinsoku/>
        <w:wordWrap/>
        <w:overflowPunct/>
        <w:topLinePunct w:val="0"/>
        <w:autoSpaceDE/>
        <w:autoSpaceDN/>
        <w:bidi w:val="0"/>
        <w:adjustRightInd/>
        <w:snapToGrid w:val="0"/>
        <w:spacing w:line="460" w:lineRule="exact"/>
        <w:ind w:firstLine="600" w:firstLineChars="200"/>
        <w:textAlignment w:val="auto"/>
        <w:rPr>
          <w:rFonts w:hint="eastAsia" w:ascii="仿宋_GB2312" w:hAnsi="宋体" w:eastAsia="仿宋_GB2312"/>
          <w:bCs/>
          <w:sz w:val="30"/>
          <w:szCs w:val="30"/>
        </w:rPr>
      </w:pPr>
      <w:r>
        <w:rPr>
          <w:rFonts w:hint="eastAsia" w:ascii="仿宋_GB2312" w:hAnsi="宋体" w:eastAsia="仿宋_GB2312"/>
          <w:bCs/>
          <w:sz w:val="30"/>
          <w:szCs w:val="30"/>
        </w:rPr>
        <w:t>8、卖方</w:t>
      </w:r>
      <w:r>
        <w:rPr>
          <w:rFonts w:hint="eastAsia" w:ascii="仿宋_GB2312" w:hAnsi="宋体" w:eastAsia="仿宋_GB2312"/>
          <w:bCs/>
          <w:color w:val="FF0000"/>
          <w:sz w:val="30"/>
          <w:szCs w:val="30"/>
        </w:rPr>
        <w:t>负责</w:t>
      </w:r>
      <w:r>
        <w:rPr>
          <w:rFonts w:hint="eastAsia" w:ascii="仿宋_GB2312" w:hAnsi="宋体" w:eastAsia="仿宋_GB2312"/>
          <w:bCs/>
          <w:sz w:val="30"/>
          <w:szCs w:val="30"/>
        </w:rPr>
        <w:t>办理合同设备的取证工作，取证所需的费用由</w:t>
      </w:r>
      <w:r>
        <w:rPr>
          <w:rFonts w:hint="eastAsia" w:ascii="仿宋_GB2312" w:hAnsi="宋体" w:eastAsia="仿宋_GB2312"/>
          <w:bCs/>
          <w:color w:val="FF0000"/>
          <w:sz w:val="30"/>
          <w:szCs w:val="30"/>
        </w:rPr>
        <w:t>卖</w:t>
      </w:r>
      <w:r>
        <w:rPr>
          <w:rFonts w:hint="eastAsia" w:ascii="仿宋_GB2312" w:hAnsi="宋体" w:eastAsia="仿宋_GB2312"/>
          <w:bCs/>
          <w:sz w:val="30"/>
          <w:szCs w:val="30"/>
        </w:rPr>
        <w:t>方承担。</w:t>
      </w:r>
    </w:p>
    <w:p>
      <w:pPr>
        <w:keepNext w:val="0"/>
        <w:keepLines w:val="0"/>
        <w:pageBreakBefore w:val="0"/>
        <w:kinsoku/>
        <w:wordWrap/>
        <w:overflowPunct/>
        <w:topLinePunct w:val="0"/>
        <w:autoSpaceDE/>
        <w:autoSpaceDN/>
        <w:bidi w:val="0"/>
        <w:adjustRightInd/>
        <w:snapToGrid w:val="0"/>
        <w:spacing w:line="460" w:lineRule="exact"/>
        <w:ind w:firstLine="600" w:firstLineChars="200"/>
        <w:textAlignment w:val="auto"/>
        <w:rPr>
          <w:rFonts w:ascii="仿宋_GB2312" w:hAnsi="宋体" w:eastAsia="仿宋_GB2312"/>
          <w:bCs/>
          <w:sz w:val="30"/>
          <w:szCs w:val="30"/>
        </w:rPr>
      </w:pPr>
      <w:r>
        <w:rPr>
          <w:rFonts w:hint="eastAsia" w:ascii="仿宋_GB2312" w:hAnsi="宋体" w:eastAsia="仿宋_GB2312"/>
          <w:bCs/>
          <w:sz w:val="30"/>
          <w:szCs w:val="30"/>
        </w:rPr>
        <w:t>9、在合同执行过程中，若出现合同与技术协议有冲突的情况，以本合同为执行标准。本合同未涉及的部分，以技术协议为执行标准。</w:t>
      </w:r>
    </w:p>
    <w:p>
      <w:pPr>
        <w:keepNext w:val="0"/>
        <w:keepLines w:val="0"/>
        <w:pageBreakBefore w:val="0"/>
        <w:kinsoku/>
        <w:wordWrap/>
        <w:overflowPunct/>
        <w:topLinePunct w:val="0"/>
        <w:autoSpaceDE/>
        <w:autoSpaceDN/>
        <w:bidi w:val="0"/>
        <w:adjustRightInd/>
        <w:snapToGrid w:val="0"/>
        <w:spacing w:line="460" w:lineRule="exact"/>
        <w:ind w:firstLine="600" w:firstLineChars="200"/>
        <w:textAlignment w:val="auto"/>
        <w:rPr>
          <w:rFonts w:hint="eastAsia" w:ascii="仿宋_GB2312" w:hAnsi="宋体" w:eastAsia="仿宋_GB2312"/>
          <w:bCs/>
          <w:sz w:val="30"/>
          <w:szCs w:val="30"/>
        </w:rPr>
      </w:pPr>
      <w:r>
        <w:rPr>
          <w:rFonts w:hint="eastAsia" w:ascii="仿宋_GB2312" w:hAnsi="宋体" w:eastAsia="仿宋_GB2312"/>
          <w:bCs/>
          <w:sz w:val="30"/>
          <w:szCs w:val="30"/>
        </w:rPr>
        <w:t>10、本合同为设备“交钥匙”合同，卖方负责供货、安装、调试至满足合同及技术协议要求。</w:t>
      </w:r>
    </w:p>
    <w:p>
      <w:pPr>
        <w:keepNext w:val="0"/>
        <w:keepLines w:val="0"/>
        <w:pageBreakBefore w:val="0"/>
        <w:kinsoku/>
        <w:wordWrap/>
        <w:overflowPunct/>
        <w:topLinePunct w:val="0"/>
        <w:autoSpaceDE/>
        <w:autoSpaceDN/>
        <w:bidi w:val="0"/>
        <w:adjustRightInd/>
        <w:snapToGrid w:val="0"/>
        <w:spacing w:line="460" w:lineRule="exact"/>
        <w:ind w:firstLine="600" w:firstLineChars="200"/>
        <w:textAlignment w:val="auto"/>
        <w:rPr>
          <w:rFonts w:hint="eastAsia" w:ascii="仿宋_GB2312" w:hAnsi="宋体" w:eastAsia="仿宋_GB2312"/>
          <w:bCs/>
          <w:sz w:val="30"/>
          <w:szCs w:val="30"/>
        </w:rPr>
      </w:pPr>
      <w:r>
        <w:rPr>
          <w:rFonts w:hint="eastAsia" w:ascii="仿宋_GB2312" w:hAnsi="宋体" w:eastAsia="仿宋_GB2312"/>
          <w:bCs/>
          <w:sz w:val="30"/>
          <w:szCs w:val="30"/>
        </w:rPr>
        <w:t>11、未尽事宜，双方协商解决。</w:t>
      </w:r>
    </w:p>
    <w:p>
      <w:pPr>
        <w:keepNext w:val="0"/>
        <w:keepLines w:val="0"/>
        <w:pageBreakBefore w:val="0"/>
        <w:kinsoku/>
        <w:wordWrap/>
        <w:overflowPunct/>
        <w:topLinePunct w:val="0"/>
        <w:autoSpaceDE/>
        <w:autoSpaceDN/>
        <w:bidi w:val="0"/>
        <w:adjustRightInd/>
        <w:snapToGrid w:val="0"/>
        <w:spacing w:line="460" w:lineRule="exact"/>
        <w:ind w:firstLine="600" w:firstLineChars="200"/>
        <w:textAlignment w:val="auto"/>
        <w:rPr>
          <w:rFonts w:hint="eastAsia" w:ascii="仿宋_GB2312" w:hAnsi="宋体" w:eastAsia="仿宋_GB2312"/>
          <w:bCs/>
          <w:sz w:val="30"/>
          <w:szCs w:val="30"/>
        </w:rPr>
      </w:pPr>
    </w:p>
    <w:tbl>
      <w:tblPr>
        <w:tblStyle w:val="10"/>
        <w:tblW w:w="9668" w:type="dxa"/>
        <w:tblInd w:w="-30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46"/>
        <w:gridCol w:w="49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5" w:hRule="atLeast"/>
        </w:trPr>
        <w:tc>
          <w:tcPr>
            <w:tcW w:w="4746" w:type="dxa"/>
            <w:noWrap w:val="0"/>
            <w:vAlign w:val="top"/>
          </w:tcPr>
          <w:p>
            <w:pPr>
              <w:keepNext w:val="0"/>
              <w:keepLines w:val="0"/>
              <w:pageBreakBefore w:val="0"/>
              <w:widowControl/>
              <w:kinsoku/>
              <w:wordWrap/>
              <w:overflowPunct/>
              <w:topLinePunct w:val="0"/>
              <w:autoSpaceDE/>
              <w:autoSpaceDN/>
              <w:bidi w:val="0"/>
              <w:adjustRightInd/>
              <w:snapToGrid/>
              <w:spacing w:line="460" w:lineRule="exact"/>
              <w:ind w:left="840" w:hanging="840" w:hangingChars="300"/>
              <w:textAlignment w:val="auto"/>
              <w:rPr>
                <w:rFonts w:hint="eastAsia" w:ascii="仿宋" w:hAnsi="仿宋" w:eastAsia="仿宋" w:cs="仿宋"/>
                <w:bCs/>
                <w:color w:val="auto"/>
                <w:sz w:val="28"/>
                <w:szCs w:val="28"/>
                <w:lang w:eastAsia="zh-CN"/>
              </w:rPr>
            </w:pPr>
            <w:r>
              <w:rPr>
                <w:rFonts w:hint="eastAsia" w:ascii="仿宋" w:hAnsi="仿宋" w:eastAsia="仿宋" w:cs="仿宋"/>
                <w:bCs/>
                <w:color w:val="auto"/>
                <w:sz w:val="28"/>
                <w:szCs w:val="28"/>
                <w:lang w:eastAsia="zh-CN"/>
              </w:rPr>
              <w:t>买</w:t>
            </w:r>
            <w:r>
              <w:rPr>
                <w:rFonts w:hint="eastAsia" w:ascii="仿宋" w:hAnsi="仿宋" w:eastAsia="仿宋" w:cs="仿宋"/>
                <w:bCs/>
                <w:color w:val="auto"/>
                <w:sz w:val="28"/>
                <w:szCs w:val="28"/>
              </w:rPr>
              <w:t>方：</w:t>
            </w:r>
            <w:r>
              <w:rPr>
                <w:rFonts w:ascii="仿宋_GB2312" w:hAnsi="宋体" w:eastAsia="仿宋_GB2312"/>
                <w:bCs/>
                <w:sz w:val="30"/>
                <w:szCs w:val="30"/>
              </w:rPr>
              <w:t>洛阳万基铝钛合金新材料</w:t>
            </w:r>
            <w:r>
              <w:rPr>
                <w:rFonts w:hint="eastAsia" w:ascii="仿宋" w:hAnsi="仿宋" w:eastAsia="仿宋" w:cs="仿宋"/>
                <w:bCs/>
                <w:color w:val="auto"/>
                <w:sz w:val="28"/>
                <w:szCs w:val="28"/>
                <w:lang w:eastAsia="zh-CN"/>
              </w:rPr>
              <w:t>有限公司</w:t>
            </w:r>
          </w:p>
          <w:p>
            <w:pPr>
              <w:keepNext w:val="0"/>
              <w:keepLines w:val="0"/>
              <w:pageBreakBefore w:val="0"/>
              <w:widowControl/>
              <w:kinsoku/>
              <w:wordWrap/>
              <w:overflowPunct/>
              <w:topLinePunct w:val="0"/>
              <w:autoSpaceDE/>
              <w:autoSpaceDN/>
              <w:bidi w:val="0"/>
              <w:adjustRightInd/>
              <w:snapToGrid/>
              <w:spacing w:line="460" w:lineRule="exact"/>
              <w:textAlignment w:val="auto"/>
              <w:rPr>
                <w:rFonts w:hint="eastAsia" w:ascii="仿宋" w:hAnsi="仿宋" w:eastAsia="仿宋" w:cs="仿宋"/>
                <w:bCs/>
                <w:color w:val="auto"/>
                <w:sz w:val="28"/>
                <w:szCs w:val="28"/>
                <w:lang w:val="en-US" w:eastAsia="zh-CN"/>
              </w:rPr>
            </w:pPr>
            <w:r>
              <w:rPr>
                <w:rFonts w:hint="eastAsia" w:ascii="仿宋" w:hAnsi="仿宋" w:eastAsia="仿宋" w:cs="仿宋"/>
                <w:bCs/>
                <w:color w:val="auto"/>
                <w:sz w:val="28"/>
                <w:szCs w:val="28"/>
              </w:rPr>
              <w:t>地址：新安产业集聚区</w:t>
            </w:r>
            <w:r>
              <w:rPr>
                <w:rFonts w:hint="eastAsia" w:ascii="仿宋" w:hAnsi="仿宋" w:eastAsia="仿宋" w:cs="仿宋"/>
                <w:bCs/>
                <w:color w:val="auto"/>
                <w:sz w:val="28"/>
                <w:szCs w:val="28"/>
                <w:lang w:val="en-US" w:eastAsia="zh-CN"/>
              </w:rPr>
              <w:t xml:space="preserve"> </w:t>
            </w:r>
          </w:p>
          <w:p>
            <w:pPr>
              <w:keepNext w:val="0"/>
              <w:keepLines w:val="0"/>
              <w:pageBreakBefore w:val="0"/>
              <w:widowControl/>
              <w:kinsoku/>
              <w:wordWrap/>
              <w:overflowPunct/>
              <w:topLinePunct w:val="0"/>
              <w:autoSpaceDE/>
              <w:autoSpaceDN/>
              <w:bidi w:val="0"/>
              <w:adjustRightInd/>
              <w:snapToGrid/>
              <w:spacing w:line="460" w:lineRule="exact"/>
              <w:textAlignment w:val="auto"/>
              <w:rPr>
                <w:rFonts w:hint="eastAsia" w:ascii="仿宋" w:hAnsi="仿宋" w:eastAsia="仿宋" w:cs="仿宋"/>
                <w:bCs/>
                <w:color w:val="auto"/>
                <w:sz w:val="28"/>
                <w:szCs w:val="28"/>
                <w:lang w:eastAsia="zh-CN"/>
              </w:rPr>
            </w:pPr>
            <w:r>
              <w:rPr>
                <w:rFonts w:hint="eastAsia" w:ascii="仿宋" w:hAnsi="仿宋" w:eastAsia="仿宋" w:cs="仿宋"/>
                <w:bCs/>
                <w:color w:val="auto"/>
                <w:sz w:val="28"/>
                <w:szCs w:val="28"/>
                <w:lang w:eastAsia="zh-CN"/>
              </w:rPr>
              <w:t>电话：0379-67332401</w:t>
            </w:r>
          </w:p>
          <w:p>
            <w:pPr>
              <w:keepNext w:val="0"/>
              <w:keepLines w:val="0"/>
              <w:pageBreakBefore w:val="0"/>
              <w:widowControl/>
              <w:kinsoku/>
              <w:wordWrap/>
              <w:overflowPunct/>
              <w:topLinePunct w:val="0"/>
              <w:autoSpaceDE/>
              <w:autoSpaceDN/>
              <w:bidi w:val="0"/>
              <w:adjustRightInd/>
              <w:snapToGrid/>
              <w:spacing w:line="460" w:lineRule="exact"/>
              <w:textAlignment w:val="auto"/>
              <w:rPr>
                <w:rFonts w:hint="eastAsia" w:ascii="仿宋" w:hAnsi="仿宋" w:eastAsia="仿宋" w:cs="仿宋"/>
                <w:bCs/>
                <w:color w:val="auto"/>
                <w:sz w:val="28"/>
                <w:szCs w:val="28"/>
                <w:lang w:eastAsia="zh-CN"/>
              </w:rPr>
            </w:pPr>
            <w:r>
              <w:rPr>
                <w:rFonts w:hint="eastAsia" w:ascii="仿宋" w:hAnsi="仿宋" w:eastAsia="仿宋" w:cs="仿宋"/>
                <w:bCs/>
                <w:color w:val="auto"/>
                <w:sz w:val="28"/>
                <w:szCs w:val="28"/>
                <w:lang w:eastAsia="zh-CN"/>
              </w:rPr>
              <w:t>开户行：</w:t>
            </w:r>
            <w:r>
              <w:rPr>
                <w:rFonts w:hint="eastAsia" w:ascii="仿宋_GB2312" w:hAnsi="宋体" w:eastAsia="仿宋_GB2312"/>
                <w:bCs/>
                <w:sz w:val="30"/>
                <w:szCs w:val="30"/>
              </w:rPr>
              <w:t>洛阳银行新安县支行</w:t>
            </w:r>
            <w:r>
              <w:rPr>
                <w:rFonts w:hint="eastAsia" w:ascii="仿宋" w:hAnsi="仿宋" w:eastAsia="仿宋" w:cs="仿宋"/>
                <w:bCs/>
                <w:color w:val="auto"/>
                <w:sz w:val="28"/>
                <w:szCs w:val="28"/>
                <w:lang w:eastAsia="zh-CN"/>
              </w:rPr>
              <w:t xml:space="preserve"> </w:t>
            </w:r>
          </w:p>
          <w:p>
            <w:pPr>
              <w:keepNext w:val="0"/>
              <w:keepLines w:val="0"/>
              <w:pageBreakBefore w:val="0"/>
              <w:widowControl/>
              <w:kinsoku/>
              <w:wordWrap/>
              <w:overflowPunct/>
              <w:topLinePunct w:val="0"/>
              <w:autoSpaceDE/>
              <w:autoSpaceDN/>
              <w:bidi w:val="0"/>
              <w:adjustRightInd/>
              <w:snapToGrid/>
              <w:spacing w:line="460" w:lineRule="exact"/>
              <w:textAlignment w:val="auto"/>
              <w:rPr>
                <w:rFonts w:hint="eastAsia" w:ascii="仿宋" w:hAnsi="仿宋" w:eastAsia="仿宋" w:cs="仿宋"/>
                <w:bCs/>
                <w:color w:val="auto"/>
                <w:sz w:val="28"/>
                <w:szCs w:val="28"/>
                <w:lang w:eastAsia="zh-CN"/>
              </w:rPr>
            </w:pPr>
            <w:r>
              <w:rPr>
                <w:rFonts w:hint="eastAsia" w:ascii="仿宋" w:hAnsi="仿宋" w:eastAsia="仿宋" w:cs="仿宋"/>
                <w:bCs/>
                <w:color w:val="auto"/>
                <w:sz w:val="28"/>
                <w:szCs w:val="28"/>
                <w:lang w:eastAsia="zh-CN"/>
              </w:rPr>
              <w:t>账号：</w:t>
            </w:r>
            <w:r>
              <w:rPr>
                <w:rFonts w:hint="eastAsia" w:ascii="仿宋_GB2312" w:hAnsi="宋体" w:eastAsia="仿宋_GB2312"/>
                <w:bCs/>
                <w:sz w:val="30"/>
                <w:szCs w:val="30"/>
              </w:rPr>
              <w:t>99008767859</w:t>
            </w:r>
            <w:r>
              <w:rPr>
                <w:rFonts w:hint="eastAsia" w:ascii="仿宋" w:hAnsi="仿宋" w:eastAsia="仿宋" w:cs="仿宋"/>
                <w:bCs/>
                <w:color w:val="auto"/>
                <w:sz w:val="28"/>
                <w:szCs w:val="28"/>
                <w:lang w:eastAsia="zh-CN"/>
              </w:rPr>
              <w:t xml:space="preserve"> </w:t>
            </w:r>
          </w:p>
          <w:p>
            <w:pPr>
              <w:keepNext w:val="0"/>
              <w:keepLines w:val="0"/>
              <w:pageBreakBefore w:val="0"/>
              <w:widowControl/>
              <w:kinsoku/>
              <w:wordWrap/>
              <w:overflowPunct/>
              <w:topLinePunct w:val="0"/>
              <w:autoSpaceDE/>
              <w:autoSpaceDN/>
              <w:bidi w:val="0"/>
              <w:adjustRightInd/>
              <w:snapToGrid/>
              <w:spacing w:line="460" w:lineRule="exact"/>
              <w:textAlignment w:val="auto"/>
              <w:rPr>
                <w:rFonts w:hint="eastAsia" w:ascii="仿宋" w:hAnsi="仿宋" w:eastAsia="仿宋" w:cs="仿宋"/>
                <w:bCs/>
                <w:color w:val="auto"/>
                <w:sz w:val="28"/>
                <w:szCs w:val="28"/>
                <w:lang w:eastAsia="zh-CN"/>
              </w:rPr>
            </w:pPr>
            <w:r>
              <w:rPr>
                <w:rFonts w:hint="eastAsia" w:ascii="仿宋" w:hAnsi="仿宋" w:eastAsia="仿宋" w:cs="仿宋"/>
                <w:bCs/>
                <w:color w:val="auto"/>
                <w:sz w:val="28"/>
                <w:szCs w:val="28"/>
                <w:lang w:eastAsia="zh-CN"/>
              </w:rPr>
              <w:t>税号：</w:t>
            </w:r>
            <w:r>
              <w:rPr>
                <w:rFonts w:hint="eastAsia" w:ascii="仿宋_GB2312" w:hAnsi="宋体" w:eastAsia="仿宋_GB2312"/>
                <w:bCs/>
                <w:sz w:val="30"/>
                <w:szCs w:val="30"/>
              </w:rPr>
              <w:t>91410323MA9FHAJ591</w:t>
            </w:r>
            <w:r>
              <w:rPr>
                <w:rFonts w:hint="eastAsia" w:ascii="仿宋" w:hAnsi="仿宋" w:eastAsia="仿宋" w:cs="仿宋"/>
                <w:bCs/>
                <w:color w:val="auto"/>
                <w:sz w:val="28"/>
                <w:szCs w:val="28"/>
                <w:lang w:eastAsia="zh-CN"/>
              </w:rPr>
              <w:t xml:space="preserve"> </w:t>
            </w:r>
          </w:p>
          <w:p>
            <w:pPr>
              <w:keepNext w:val="0"/>
              <w:keepLines w:val="0"/>
              <w:pageBreakBefore w:val="0"/>
              <w:widowControl/>
              <w:kinsoku/>
              <w:wordWrap/>
              <w:overflowPunct/>
              <w:topLinePunct w:val="0"/>
              <w:autoSpaceDE/>
              <w:autoSpaceDN/>
              <w:bidi w:val="0"/>
              <w:adjustRightInd/>
              <w:snapToGrid/>
              <w:spacing w:line="460" w:lineRule="exact"/>
              <w:textAlignment w:val="auto"/>
              <w:rPr>
                <w:rFonts w:hint="eastAsia" w:ascii="仿宋" w:hAnsi="仿宋" w:eastAsia="仿宋" w:cs="仿宋"/>
                <w:bCs/>
                <w:color w:val="auto"/>
                <w:sz w:val="28"/>
                <w:szCs w:val="28"/>
                <w:vertAlign w:val="baseline"/>
                <w:lang w:eastAsia="zh-CN"/>
              </w:rPr>
            </w:pPr>
            <w:r>
              <w:rPr>
                <w:rFonts w:hint="eastAsia" w:ascii="仿宋" w:hAnsi="仿宋" w:eastAsia="仿宋" w:cs="仿宋"/>
                <w:bCs/>
                <w:color w:val="auto"/>
                <w:sz w:val="28"/>
                <w:szCs w:val="28"/>
                <w:lang w:eastAsia="zh-CN"/>
              </w:rPr>
              <w:t>委托代理人：</w:t>
            </w:r>
          </w:p>
        </w:tc>
        <w:tc>
          <w:tcPr>
            <w:tcW w:w="4922" w:type="dxa"/>
            <w:noWrap w:val="0"/>
            <w:vAlign w:val="top"/>
          </w:tcPr>
          <w:p>
            <w:pPr>
              <w:keepNext w:val="0"/>
              <w:keepLines w:val="0"/>
              <w:pageBreakBefore w:val="0"/>
              <w:widowControl/>
              <w:kinsoku/>
              <w:wordWrap/>
              <w:overflowPunct/>
              <w:topLinePunct w:val="0"/>
              <w:autoSpaceDE/>
              <w:autoSpaceDN/>
              <w:bidi w:val="0"/>
              <w:adjustRightInd/>
              <w:snapToGrid/>
              <w:spacing w:line="460" w:lineRule="exact"/>
              <w:textAlignment w:val="auto"/>
              <w:rPr>
                <w:rFonts w:hint="eastAsia" w:ascii="仿宋" w:hAnsi="仿宋" w:eastAsia="仿宋" w:cs="仿宋"/>
                <w:bCs/>
                <w:color w:val="auto"/>
                <w:sz w:val="28"/>
                <w:szCs w:val="28"/>
                <w:lang w:val="en-US" w:eastAsia="zh-CN"/>
              </w:rPr>
            </w:pPr>
            <w:r>
              <w:rPr>
                <w:rFonts w:hint="eastAsia" w:ascii="仿宋" w:hAnsi="仿宋" w:eastAsia="仿宋" w:cs="仿宋"/>
                <w:bCs/>
                <w:color w:val="auto"/>
                <w:sz w:val="28"/>
                <w:szCs w:val="28"/>
                <w:lang w:eastAsia="zh-CN"/>
              </w:rPr>
              <w:t>卖</w:t>
            </w:r>
            <w:r>
              <w:rPr>
                <w:rFonts w:hint="eastAsia" w:ascii="仿宋" w:hAnsi="仿宋" w:eastAsia="仿宋" w:cs="仿宋"/>
                <w:bCs/>
                <w:color w:val="auto"/>
                <w:sz w:val="28"/>
                <w:szCs w:val="28"/>
              </w:rPr>
              <w:t>方：</w:t>
            </w:r>
          </w:p>
          <w:p>
            <w:pPr>
              <w:keepNext w:val="0"/>
              <w:keepLines w:val="0"/>
              <w:pageBreakBefore w:val="0"/>
              <w:widowControl/>
              <w:kinsoku/>
              <w:wordWrap/>
              <w:overflowPunct/>
              <w:topLinePunct w:val="0"/>
              <w:autoSpaceDE/>
              <w:autoSpaceDN/>
              <w:bidi w:val="0"/>
              <w:adjustRightInd/>
              <w:snapToGrid/>
              <w:spacing w:line="460" w:lineRule="exact"/>
              <w:textAlignment w:val="auto"/>
              <w:rPr>
                <w:rFonts w:hint="eastAsia" w:ascii="仿宋" w:hAnsi="仿宋" w:eastAsia="仿宋" w:cs="仿宋"/>
                <w:bCs/>
                <w:color w:val="auto"/>
                <w:sz w:val="28"/>
                <w:szCs w:val="28"/>
                <w:lang w:val="en-US" w:eastAsia="zh-CN"/>
              </w:rPr>
            </w:pPr>
          </w:p>
          <w:p>
            <w:pPr>
              <w:keepNext w:val="0"/>
              <w:keepLines w:val="0"/>
              <w:pageBreakBefore w:val="0"/>
              <w:kinsoku/>
              <w:wordWrap/>
              <w:overflowPunct/>
              <w:topLinePunct w:val="0"/>
              <w:autoSpaceDE/>
              <w:autoSpaceDN/>
              <w:bidi w:val="0"/>
              <w:adjustRightInd/>
              <w:snapToGrid w:val="0"/>
              <w:spacing w:line="460" w:lineRule="exact"/>
              <w:ind w:left="4440" w:hanging="5180" w:hangingChars="1850"/>
              <w:textAlignment w:val="auto"/>
              <w:rPr>
                <w:rFonts w:hint="eastAsia" w:ascii="仿宋_GB2312" w:hAnsi="宋体" w:eastAsia="仿宋"/>
                <w:bCs/>
                <w:sz w:val="30"/>
                <w:szCs w:val="30"/>
                <w:lang w:val="en-US" w:eastAsia="zh-CN"/>
              </w:rPr>
            </w:pPr>
            <w:r>
              <w:rPr>
                <w:rFonts w:hint="eastAsia" w:ascii="仿宋" w:hAnsi="仿宋" w:eastAsia="仿宋" w:cs="仿宋"/>
                <w:bCs/>
                <w:color w:val="auto"/>
                <w:sz w:val="28"/>
                <w:szCs w:val="28"/>
              </w:rPr>
              <w:t>地址：</w:t>
            </w:r>
          </w:p>
          <w:p>
            <w:pPr>
              <w:keepNext w:val="0"/>
              <w:keepLines w:val="0"/>
              <w:pageBreakBefore w:val="0"/>
              <w:widowControl/>
              <w:kinsoku/>
              <w:wordWrap/>
              <w:overflowPunct/>
              <w:topLinePunct w:val="0"/>
              <w:autoSpaceDE/>
              <w:autoSpaceDN/>
              <w:bidi w:val="0"/>
              <w:adjustRightInd/>
              <w:snapToGrid/>
              <w:spacing w:line="460" w:lineRule="exact"/>
              <w:textAlignment w:val="auto"/>
              <w:rPr>
                <w:rFonts w:hint="eastAsia" w:ascii="仿宋" w:hAnsi="仿宋" w:eastAsia="仿宋" w:cs="仿宋"/>
                <w:bCs/>
                <w:color w:val="auto"/>
                <w:sz w:val="28"/>
                <w:szCs w:val="28"/>
                <w:lang w:val="en-US" w:eastAsia="zh-CN"/>
              </w:rPr>
            </w:pPr>
            <w:r>
              <w:rPr>
                <w:rFonts w:hint="eastAsia" w:ascii="仿宋" w:hAnsi="仿宋" w:eastAsia="仿宋" w:cs="仿宋"/>
                <w:bCs/>
                <w:color w:val="auto"/>
                <w:sz w:val="28"/>
                <w:szCs w:val="28"/>
                <w:lang w:eastAsia="zh-CN"/>
              </w:rPr>
              <w:t>电话：</w:t>
            </w:r>
            <w:r>
              <w:rPr>
                <w:rFonts w:hint="eastAsia" w:ascii="仿宋" w:hAnsi="仿宋" w:eastAsia="仿宋" w:cs="仿宋"/>
                <w:bCs/>
                <w:color w:val="auto"/>
                <w:sz w:val="28"/>
                <w:szCs w:val="28"/>
                <w:lang w:val="en-US" w:eastAsia="zh-CN"/>
              </w:rPr>
              <w:t xml:space="preserve"> </w:t>
            </w:r>
          </w:p>
          <w:p>
            <w:pPr>
              <w:keepNext w:val="0"/>
              <w:keepLines w:val="0"/>
              <w:pageBreakBefore w:val="0"/>
              <w:widowControl/>
              <w:kinsoku/>
              <w:wordWrap/>
              <w:overflowPunct/>
              <w:topLinePunct w:val="0"/>
              <w:autoSpaceDE/>
              <w:autoSpaceDN/>
              <w:bidi w:val="0"/>
              <w:adjustRightInd/>
              <w:snapToGrid/>
              <w:spacing w:line="460" w:lineRule="exact"/>
              <w:textAlignment w:val="auto"/>
              <w:rPr>
                <w:rFonts w:hint="eastAsia" w:ascii="仿宋" w:hAnsi="仿宋" w:eastAsia="仿宋" w:cs="仿宋"/>
                <w:bCs/>
                <w:color w:val="auto"/>
                <w:sz w:val="28"/>
                <w:szCs w:val="28"/>
                <w:lang w:eastAsia="zh-CN"/>
              </w:rPr>
            </w:pPr>
            <w:r>
              <w:rPr>
                <w:rFonts w:hint="eastAsia" w:ascii="仿宋" w:hAnsi="仿宋" w:eastAsia="仿宋" w:cs="仿宋"/>
                <w:bCs/>
                <w:color w:val="auto"/>
                <w:sz w:val="28"/>
                <w:szCs w:val="28"/>
                <w:lang w:eastAsia="zh-CN"/>
              </w:rPr>
              <w:t>开户行:</w:t>
            </w:r>
          </w:p>
          <w:p>
            <w:pPr>
              <w:keepNext w:val="0"/>
              <w:keepLines w:val="0"/>
              <w:pageBreakBefore w:val="0"/>
              <w:kinsoku/>
              <w:wordWrap/>
              <w:overflowPunct/>
              <w:topLinePunct w:val="0"/>
              <w:autoSpaceDE/>
              <w:autoSpaceDN/>
              <w:bidi w:val="0"/>
              <w:adjustRightInd/>
              <w:snapToGrid w:val="0"/>
              <w:spacing w:line="460" w:lineRule="exact"/>
              <w:ind w:left="4440" w:hanging="5180" w:hangingChars="1850"/>
              <w:textAlignment w:val="auto"/>
              <w:rPr>
                <w:rFonts w:hint="eastAsia" w:ascii="仿宋" w:hAnsi="仿宋" w:eastAsia="仿宋" w:cs="仿宋"/>
                <w:bCs/>
                <w:color w:val="auto"/>
                <w:sz w:val="28"/>
                <w:szCs w:val="28"/>
                <w:lang w:val="en-US" w:eastAsia="zh-CN"/>
              </w:rPr>
            </w:pPr>
            <w:r>
              <w:rPr>
                <w:rFonts w:hint="eastAsia" w:ascii="仿宋" w:hAnsi="仿宋" w:eastAsia="仿宋" w:cs="仿宋"/>
                <w:bCs/>
                <w:color w:val="auto"/>
                <w:sz w:val="28"/>
                <w:szCs w:val="28"/>
                <w:lang w:eastAsia="zh-CN"/>
              </w:rPr>
              <w:t>账号：</w:t>
            </w:r>
          </w:p>
          <w:p>
            <w:pPr>
              <w:keepNext w:val="0"/>
              <w:keepLines w:val="0"/>
              <w:pageBreakBefore w:val="0"/>
              <w:kinsoku/>
              <w:wordWrap/>
              <w:overflowPunct/>
              <w:topLinePunct w:val="0"/>
              <w:autoSpaceDE/>
              <w:autoSpaceDN/>
              <w:bidi w:val="0"/>
              <w:adjustRightInd/>
              <w:snapToGrid w:val="0"/>
              <w:spacing w:line="460" w:lineRule="exact"/>
              <w:ind w:left="4440" w:hanging="5180" w:hangingChars="1850"/>
              <w:textAlignment w:val="auto"/>
              <w:rPr>
                <w:rFonts w:hint="default" w:ascii="仿宋_GB2312" w:hAnsi="宋体" w:eastAsia="仿宋_GB2312"/>
                <w:bCs/>
                <w:sz w:val="30"/>
                <w:szCs w:val="30"/>
                <w:lang w:val="en-US" w:eastAsia="zh-CN"/>
              </w:rPr>
            </w:pPr>
            <w:r>
              <w:rPr>
                <w:rFonts w:hint="eastAsia" w:ascii="仿宋" w:hAnsi="仿宋" w:eastAsia="仿宋" w:cs="仿宋"/>
                <w:bCs/>
                <w:color w:val="auto"/>
                <w:sz w:val="28"/>
                <w:szCs w:val="28"/>
                <w:lang w:eastAsia="zh-CN"/>
              </w:rPr>
              <w:t>税号:</w:t>
            </w:r>
          </w:p>
          <w:p>
            <w:pPr>
              <w:keepNext w:val="0"/>
              <w:keepLines w:val="0"/>
              <w:pageBreakBefore w:val="0"/>
              <w:widowControl/>
              <w:kinsoku/>
              <w:wordWrap/>
              <w:overflowPunct/>
              <w:topLinePunct w:val="0"/>
              <w:autoSpaceDE/>
              <w:autoSpaceDN/>
              <w:bidi w:val="0"/>
              <w:adjustRightInd/>
              <w:snapToGrid/>
              <w:spacing w:line="460" w:lineRule="exact"/>
              <w:ind w:left="5880" w:hanging="5880" w:hangingChars="2100"/>
              <w:textAlignment w:val="auto"/>
              <w:rPr>
                <w:rFonts w:hint="eastAsia" w:ascii="仿宋" w:hAnsi="仿宋" w:eastAsia="仿宋" w:cs="仿宋"/>
                <w:bCs/>
                <w:color w:val="auto"/>
                <w:sz w:val="28"/>
                <w:szCs w:val="28"/>
              </w:rPr>
            </w:pPr>
            <w:r>
              <w:rPr>
                <w:rFonts w:hint="eastAsia" w:ascii="仿宋" w:hAnsi="仿宋" w:eastAsia="仿宋" w:cs="仿宋"/>
                <w:bCs/>
                <w:color w:val="auto"/>
                <w:sz w:val="28"/>
                <w:szCs w:val="28"/>
              </w:rPr>
              <w:t xml:space="preserve"> 委托代理人：</w:t>
            </w:r>
          </w:p>
          <w:p>
            <w:pPr>
              <w:keepNext w:val="0"/>
              <w:keepLines w:val="0"/>
              <w:pageBreakBefore w:val="0"/>
              <w:widowControl/>
              <w:kinsoku/>
              <w:wordWrap/>
              <w:overflowPunct/>
              <w:topLinePunct w:val="0"/>
              <w:autoSpaceDE/>
              <w:autoSpaceDN/>
              <w:bidi w:val="0"/>
              <w:adjustRightInd/>
              <w:snapToGrid/>
              <w:spacing w:line="460" w:lineRule="exact"/>
              <w:textAlignment w:val="auto"/>
              <w:rPr>
                <w:rFonts w:hint="eastAsia" w:ascii="仿宋" w:hAnsi="仿宋" w:eastAsia="仿宋" w:cs="仿宋"/>
                <w:bCs/>
                <w:color w:val="auto"/>
                <w:sz w:val="28"/>
                <w:szCs w:val="28"/>
                <w:vertAlign w:val="baseline"/>
                <w:lang w:eastAsia="zh-CN"/>
              </w:rPr>
            </w:pPr>
          </w:p>
        </w:tc>
      </w:tr>
    </w:tbl>
    <w:p>
      <w:pPr>
        <w:pStyle w:val="22"/>
        <w:snapToGrid w:val="0"/>
        <w:spacing w:line="360" w:lineRule="auto"/>
        <w:ind w:firstLine="0" w:firstLineChars="0"/>
        <w:contextualSpacing/>
        <w:outlineLvl w:val="0"/>
        <w:rPr>
          <w:rFonts w:ascii="仿宋" w:hAnsi="仿宋" w:eastAsia="仿宋"/>
          <w:b/>
          <w:sz w:val="24"/>
          <w:szCs w:val="24"/>
        </w:rPr>
      </w:pPr>
    </w:p>
    <w:p>
      <w:pPr>
        <w:pStyle w:val="22"/>
        <w:snapToGrid w:val="0"/>
        <w:spacing w:line="360" w:lineRule="auto"/>
        <w:ind w:firstLine="0" w:firstLineChars="0"/>
        <w:contextualSpacing/>
        <w:outlineLvl w:val="0"/>
        <w:rPr>
          <w:rFonts w:ascii="仿宋" w:hAnsi="仿宋" w:eastAsia="仿宋"/>
          <w:b/>
          <w:sz w:val="24"/>
          <w:szCs w:val="24"/>
        </w:rPr>
      </w:pPr>
    </w:p>
    <w:p>
      <w:pPr>
        <w:pStyle w:val="22"/>
        <w:snapToGrid w:val="0"/>
        <w:spacing w:line="360" w:lineRule="auto"/>
        <w:ind w:firstLine="0" w:firstLineChars="0"/>
        <w:contextualSpacing/>
        <w:outlineLvl w:val="0"/>
        <w:rPr>
          <w:rFonts w:ascii="仿宋" w:hAnsi="仿宋" w:eastAsia="仿宋"/>
          <w:b/>
          <w:sz w:val="24"/>
          <w:szCs w:val="24"/>
        </w:rPr>
      </w:pPr>
    </w:p>
    <w:p>
      <w:pPr>
        <w:spacing w:line="520" w:lineRule="exact"/>
        <w:rPr>
          <w:rFonts w:ascii="仿宋" w:hAnsi="仿宋" w:eastAsia="仿宋"/>
          <w:sz w:val="28"/>
          <w:szCs w:val="32"/>
        </w:rPr>
      </w:pPr>
      <w:r>
        <w:rPr>
          <w:rFonts w:ascii="仿宋" w:hAnsi="仿宋" w:eastAsia="仿宋"/>
          <w:b/>
          <w:sz w:val="44"/>
          <w:szCs w:val="44"/>
        </w:rPr>
        <w:br w:type="page"/>
      </w:r>
    </w:p>
    <w:p>
      <w:pPr>
        <w:spacing w:line="520" w:lineRule="exact"/>
        <w:rPr>
          <w:rFonts w:ascii="仿宋" w:hAnsi="仿宋" w:eastAsia="仿宋"/>
          <w:sz w:val="28"/>
          <w:szCs w:val="32"/>
        </w:rPr>
      </w:pPr>
    </w:p>
    <w:p>
      <w:pPr>
        <w:spacing w:line="520" w:lineRule="exact"/>
        <w:rPr>
          <w:rFonts w:ascii="仿宋" w:hAnsi="仿宋" w:eastAsia="仿宋"/>
          <w:sz w:val="28"/>
          <w:szCs w:val="32"/>
        </w:rPr>
      </w:pPr>
      <w:r>
        <w:rPr>
          <w:rFonts w:hint="eastAsia" w:ascii="仿宋" w:hAnsi="仿宋" w:eastAsia="仿宋"/>
          <w:sz w:val="28"/>
          <w:szCs w:val="32"/>
        </w:rPr>
        <w:t>附件7 差异回复：（投标人若对招标要求有异议，可将差异填写在如下表格中，如无差异直接在报价中签字确认）</w:t>
      </w:r>
    </w:p>
    <w:tbl>
      <w:tblPr>
        <w:tblStyle w:val="9"/>
        <w:tblW w:w="912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88"/>
        <w:gridCol w:w="81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88" w:type="dxa"/>
          </w:tcPr>
          <w:p>
            <w:pPr>
              <w:spacing w:line="520" w:lineRule="exact"/>
              <w:jc w:val="center"/>
              <w:rPr>
                <w:rFonts w:ascii="仿宋" w:hAnsi="仿宋" w:eastAsia="仿宋"/>
                <w:sz w:val="32"/>
                <w:szCs w:val="32"/>
              </w:rPr>
            </w:pPr>
            <w:r>
              <w:rPr>
                <w:rFonts w:hint="eastAsia" w:ascii="仿宋" w:hAnsi="仿宋" w:eastAsia="仿宋"/>
                <w:sz w:val="32"/>
                <w:szCs w:val="32"/>
              </w:rPr>
              <w:t>序号</w:t>
            </w:r>
          </w:p>
        </w:tc>
        <w:tc>
          <w:tcPr>
            <w:tcW w:w="8141" w:type="dxa"/>
          </w:tcPr>
          <w:p>
            <w:pPr>
              <w:spacing w:line="520" w:lineRule="exact"/>
              <w:jc w:val="center"/>
              <w:rPr>
                <w:rFonts w:ascii="仿宋" w:hAnsi="仿宋" w:eastAsia="仿宋"/>
                <w:sz w:val="32"/>
                <w:szCs w:val="32"/>
              </w:rPr>
            </w:pPr>
            <w:r>
              <w:rPr>
                <w:rFonts w:hint="eastAsia" w:ascii="仿宋" w:hAnsi="仿宋" w:eastAsia="仿宋"/>
                <w:sz w:val="32"/>
                <w:szCs w:val="32"/>
              </w:rPr>
              <w:t>差异内容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88" w:type="dxa"/>
          </w:tcPr>
          <w:p>
            <w:pPr>
              <w:spacing w:line="520" w:lineRule="exact"/>
              <w:jc w:val="center"/>
              <w:rPr>
                <w:rFonts w:ascii="仿宋" w:hAnsi="仿宋" w:eastAsia="仿宋"/>
                <w:sz w:val="32"/>
                <w:szCs w:val="32"/>
              </w:rPr>
            </w:pPr>
            <w:r>
              <w:rPr>
                <w:rFonts w:hint="eastAsia" w:ascii="仿宋" w:hAnsi="仿宋" w:eastAsia="仿宋"/>
                <w:sz w:val="32"/>
                <w:szCs w:val="32"/>
              </w:rPr>
              <w:t>1</w:t>
            </w:r>
          </w:p>
        </w:tc>
        <w:tc>
          <w:tcPr>
            <w:tcW w:w="8141" w:type="dxa"/>
          </w:tcPr>
          <w:p>
            <w:pPr>
              <w:spacing w:line="520" w:lineRule="exact"/>
              <w:rPr>
                <w:rFonts w:ascii="仿宋" w:hAnsi="仿宋" w:eastAsia="仿宋"/>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88" w:type="dxa"/>
          </w:tcPr>
          <w:p>
            <w:pPr>
              <w:spacing w:line="520" w:lineRule="exact"/>
              <w:jc w:val="center"/>
              <w:rPr>
                <w:rFonts w:ascii="仿宋" w:hAnsi="仿宋" w:eastAsia="仿宋"/>
                <w:sz w:val="32"/>
                <w:szCs w:val="32"/>
              </w:rPr>
            </w:pPr>
            <w:r>
              <w:rPr>
                <w:rFonts w:hint="eastAsia" w:ascii="仿宋" w:hAnsi="仿宋" w:eastAsia="仿宋"/>
                <w:sz w:val="32"/>
                <w:szCs w:val="32"/>
              </w:rPr>
              <w:t>2</w:t>
            </w:r>
          </w:p>
        </w:tc>
        <w:tc>
          <w:tcPr>
            <w:tcW w:w="8141" w:type="dxa"/>
          </w:tcPr>
          <w:p>
            <w:pPr>
              <w:spacing w:line="520" w:lineRule="exact"/>
              <w:rPr>
                <w:rFonts w:ascii="仿宋" w:hAnsi="仿宋" w:eastAsia="仿宋"/>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988" w:type="dxa"/>
          </w:tcPr>
          <w:p>
            <w:pPr>
              <w:spacing w:line="520" w:lineRule="exact"/>
              <w:jc w:val="center"/>
              <w:rPr>
                <w:rFonts w:hint="eastAsia" w:ascii="仿宋" w:hAnsi="仿宋" w:eastAsia="仿宋"/>
                <w:sz w:val="32"/>
                <w:szCs w:val="32"/>
              </w:rPr>
            </w:pPr>
            <w:r>
              <w:rPr>
                <w:rFonts w:hint="eastAsia" w:ascii="仿宋" w:hAnsi="仿宋" w:eastAsia="仿宋"/>
                <w:sz w:val="32"/>
                <w:szCs w:val="32"/>
              </w:rPr>
              <w:t>3</w:t>
            </w:r>
          </w:p>
        </w:tc>
        <w:tc>
          <w:tcPr>
            <w:tcW w:w="8141" w:type="dxa"/>
          </w:tcPr>
          <w:p>
            <w:pPr>
              <w:spacing w:line="520" w:lineRule="exact"/>
              <w:rPr>
                <w:rFonts w:ascii="仿宋" w:hAnsi="仿宋" w:eastAsia="仿宋"/>
                <w:sz w:val="32"/>
                <w:szCs w:val="32"/>
              </w:rPr>
            </w:pPr>
          </w:p>
        </w:tc>
      </w:tr>
    </w:tbl>
    <w:p>
      <w:pPr>
        <w:spacing w:line="520" w:lineRule="exact"/>
        <w:rPr>
          <w:rFonts w:ascii="仿宋" w:hAnsi="仿宋" w:eastAsia="仿宋"/>
          <w:sz w:val="28"/>
          <w:szCs w:val="28"/>
        </w:rPr>
      </w:pPr>
    </w:p>
    <w:p>
      <w:pPr>
        <w:spacing w:line="520" w:lineRule="exact"/>
        <w:rPr>
          <w:rFonts w:ascii="仿宋" w:hAnsi="仿宋" w:eastAsia="仿宋"/>
          <w:sz w:val="28"/>
          <w:szCs w:val="28"/>
        </w:rPr>
      </w:pPr>
    </w:p>
    <w:p>
      <w:pPr>
        <w:spacing w:line="520" w:lineRule="exact"/>
        <w:rPr>
          <w:rFonts w:ascii="仿宋" w:hAnsi="仿宋" w:eastAsia="仿宋"/>
          <w:bCs/>
          <w:sz w:val="28"/>
          <w:szCs w:val="28"/>
        </w:rPr>
      </w:pPr>
      <w:r>
        <w:rPr>
          <w:rFonts w:hint="eastAsia" w:ascii="仿宋" w:hAnsi="仿宋" w:eastAsia="仿宋"/>
          <w:bCs/>
          <w:sz w:val="28"/>
          <w:szCs w:val="28"/>
        </w:rPr>
        <w:t xml:space="preserve">附件 </w:t>
      </w:r>
      <w:r>
        <w:rPr>
          <w:rFonts w:ascii="仿宋" w:hAnsi="仿宋" w:eastAsia="仿宋"/>
          <w:bCs/>
          <w:sz w:val="28"/>
          <w:szCs w:val="28"/>
        </w:rPr>
        <w:t xml:space="preserve">8  </w:t>
      </w:r>
      <w:r>
        <w:rPr>
          <w:rFonts w:hint="eastAsia" w:ascii="仿宋" w:hAnsi="仿宋" w:eastAsia="仿宋"/>
          <w:bCs/>
          <w:sz w:val="28"/>
          <w:szCs w:val="28"/>
        </w:rPr>
        <w:t>技术要求</w:t>
      </w:r>
    </w:p>
    <w:p>
      <w:pPr>
        <w:spacing w:line="520" w:lineRule="exact"/>
        <w:rPr>
          <w:rFonts w:ascii="仿宋" w:hAnsi="仿宋" w:eastAsia="仿宋"/>
          <w:b/>
          <w:bCs/>
          <w:color w:val="C00000"/>
          <w:sz w:val="28"/>
          <w:szCs w:val="28"/>
        </w:rPr>
      </w:pPr>
    </w:p>
    <w:p>
      <w:pPr>
        <w:spacing w:line="520" w:lineRule="exact"/>
        <w:rPr>
          <w:rFonts w:ascii="仿宋" w:hAnsi="仿宋" w:eastAsia="仿宋"/>
          <w:b/>
          <w:bCs/>
          <w:color w:val="C00000"/>
          <w:sz w:val="28"/>
          <w:szCs w:val="28"/>
        </w:rPr>
      </w:pPr>
    </w:p>
    <w:p>
      <w:pPr>
        <w:spacing w:line="520" w:lineRule="exact"/>
        <w:rPr>
          <w:rFonts w:ascii="仿宋" w:hAnsi="仿宋" w:eastAsia="仿宋"/>
          <w:b/>
          <w:bCs/>
          <w:color w:val="C00000"/>
          <w:sz w:val="28"/>
          <w:szCs w:val="28"/>
        </w:rPr>
      </w:pPr>
    </w:p>
    <w:p>
      <w:pPr>
        <w:spacing w:line="520" w:lineRule="exact"/>
        <w:rPr>
          <w:rFonts w:ascii="仿宋" w:hAnsi="仿宋" w:eastAsia="仿宋"/>
          <w:b/>
          <w:bCs/>
          <w:color w:val="C00000"/>
          <w:sz w:val="28"/>
          <w:szCs w:val="28"/>
        </w:rPr>
      </w:pPr>
    </w:p>
    <w:p>
      <w:pPr>
        <w:spacing w:line="520" w:lineRule="exact"/>
        <w:rPr>
          <w:rFonts w:ascii="仿宋" w:hAnsi="仿宋" w:eastAsia="仿宋"/>
          <w:b/>
          <w:bCs/>
          <w:color w:val="C00000"/>
          <w:sz w:val="28"/>
          <w:szCs w:val="28"/>
        </w:rPr>
      </w:pPr>
    </w:p>
    <w:p>
      <w:pPr>
        <w:spacing w:line="520" w:lineRule="exact"/>
        <w:rPr>
          <w:rFonts w:ascii="仿宋" w:hAnsi="仿宋" w:eastAsia="仿宋"/>
          <w:b/>
          <w:bCs/>
          <w:color w:val="C00000"/>
          <w:sz w:val="28"/>
          <w:szCs w:val="28"/>
        </w:rPr>
      </w:pPr>
    </w:p>
    <w:p>
      <w:pPr>
        <w:spacing w:line="520" w:lineRule="exact"/>
        <w:rPr>
          <w:rFonts w:ascii="仿宋" w:hAnsi="仿宋" w:eastAsia="仿宋"/>
          <w:b/>
          <w:bCs/>
          <w:color w:val="C00000"/>
          <w:sz w:val="28"/>
          <w:szCs w:val="28"/>
        </w:rPr>
      </w:pPr>
    </w:p>
    <w:p>
      <w:pPr>
        <w:spacing w:line="520" w:lineRule="exact"/>
        <w:rPr>
          <w:rFonts w:ascii="仿宋" w:hAnsi="仿宋" w:eastAsia="仿宋"/>
          <w:b/>
          <w:bCs/>
          <w:color w:val="C00000"/>
          <w:sz w:val="28"/>
          <w:szCs w:val="28"/>
        </w:rPr>
      </w:pPr>
    </w:p>
    <w:p>
      <w:pPr>
        <w:spacing w:line="520" w:lineRule="exact"/>
        <w:rPr>
          <w:rFonts w:ascii="仿宋" w:hAnsi="仿宋" w:eastAsia="仿宋"/>
          <w:b/>
          <w:bCs/>
          <w:color w:val="C00000"/>
          <w:sz w:val="28"/>
          <w:szCs w:val="28"/>
        </w:rPr>
      </w:pPr>
    </w:p>
    <w:p>
      <w:pPr>
        <w:spacing w:line="520" w:lineRule="exact"/>
        <w:rPr>
          <w:rFonts w:ascii="仿宋" w:hAnsi="仿宋" w:eastAsia="仿宋"/>
          <w:b/>
          <w:bCs/>
          <w:color w:val="C00000"/>
          <w:sz w:val="28"/>
          <w:szCs w:val="28"/>
        </w:rPr>
      </w:pPr>
    </w:p>
    <w:p>
      <w:pPr>
        <w:spacing w:line="520" w:lineRule="exact"/>
        <w:rPr>
          <w:rFonts w:ascii="仿宋" w:hAnsi="仿宋" w:eastAsia="仿宋"/>
          <w:b/>
          <w:bCs/>
          <w:color w:val="C00000"/>
          <w:sz w:val="28"/>
          <w:szCs w:val="28"/>
        </w:rPr>
      </w:pPr>
    </w:p>
    <w:p>
      <w:pPr>
        <w:spacing w:line="520" w:lineRule="exact"/>
        <w:rPr>
          <w:rFonts w:ascii="仿宋" w:hAnsi="仿宋" w:eastAsia="仿宋"/>
          <w:b/>
          <w:bCs/>
          <w:color w:val="C00000"/>
          <w:sz w:val="28"/>
          <w:szCs w:val="28"/>
        </w:rPr>
      </w:pPr>
    </w:p>
    <w:p>
      <w:pPr>
        <w:spacing w:line="520" w:lineRule="exact"/>
        <w:rPr>
          <w:rFonts w:ascii="仿宋" w:hAnsi="仿宋" w:eastAsia="仿宋"/>
          <w:b/>
          <w:bCs/>
          <w:color w:val="C00000"/>
          <w:sz w:val="28"/>
          <w:szCs w:val="28"/>
        </w:rPr>
      </w:pPr>
    </w:p>
    <w:p>
      <w:pPr>
        <w:spacing w:line="520" w:lineRule="exact"/>
        <w:rPr>
          <w:rFonts w:ascii="仿宋" w:hAnsi="仿宋" w:eastAsia="仿宋"/>
          <w:b/>
          <w:bCs/>
          <w:color w:val="C00000"/>
          <w:sz w:val="28"/>
          <w:szCs w:val="28"/>
        </w:rPr>
      </w:pPr>
    </w:p>
    <w:p>
      <w:pPr>
        <w:spacing w:line="520" w:lineRule="exact"/>
        <w:rPr>
          <w:rFonts w:ascii="仿宋" w:hAnsi="仿宋" w:eastAsia="仿宋"/>
          <w:b/>
          <w:bCs/>
          <w:color w:val="C00000"/>
          <w:sz w:val="28"/>
          <w:szCs w:val="28"/>
        </w:rPr>
      </w:pPr>
    </w:p>
    <w:p>
      <w:pPr>
        <w:spacing w:line="520" w:lineRule="exact"/>
        <w:rPr>
          <w:rFonts w:ascii="仿宋" w:hAnsi="仿宋" w:eastAsia="仿宋"/>
          <w:b/>
          <w:bCs/>
          <w:color w:val="C00000"/>
          <w:sz w:val="28"/>
          <w:szCs w:val="28"/>
        </w:rPr>
      </w:pPr>
    </w:p>
    <w:p>
      <w:pPr>
        <w:spacing w:line="520" w:lineRule="exact"/>
        <w:rPr>
          <w:rFonts w:ascii="仿宋" w:hAnsi="仿宋" w:eastAsia="仿宋"/>
          <w:b/>
          <w:bCs/>
          <w:color w:val="C00000"/>
          <w:sz w:val="28"/>
          <w:szCs w:val="28"/>
        </w:rPr>
      </w:pPr>
    </w:p>
    <w:p>
      <w:pPr>
        <w:spacing w:line="520" w:lineRule="exact"/>
        <w:rPr>
          <w:rFonts w:ascii="仿宋" w:hAnsi="仿宋" w:eastAsia="仿宋"/>
          <w:b/>
          <w:bCs/>
          <w:color w:val="C00000"/>
          <w:sz w:val="28"/>
          <w:szCs w:val="28"/>
        </w:rPr>
      </w:pPr>
    </w:p>
    <w:p>
      <w:pPr>
        <w:spacing w:line="520" w:lineRule="exact"/>
        <w:rPr>
          <w:rFonts w:ascii="仿宋" w:hAnsi="仿宋" w:eastAsia="仿宋"/>
          <w:sz w:val="28"/>
          <w:szCs w:val="32"/>
        </w:rPr>
      </w:pPr>
      <w:r>
        <w:rPr>
          <w:rFonts w:hint="eastAsia" w:ascii="仿宋" w:hAnsi="仿宋" w:eastAsia="仿宋"/>
          <w:sz w:val="28"/>
          <w:szCs w:val="32"/>
        </w:rPr>
        <w:t>附件 8 技术条件(见附件)</w:t>
      </w:r>
    </w:p>
    <w:p>
      <w:pPr>
        <w:spacing w:line="520" w:lineRule="exact"/>
      </w:pPr>
      <w:r>
        <w:t xml:space="preserve"> </w:t>
      </w:r>
    </w:p>
    <w:p>
      <w:pPr>
        <w:spacing w:line="520" w:lineRule="exact"/>
        <w:rPr>
          <w:rFonts w:ascii="仿宋" w:hAnsi="仿宋" w:eastAsia="仿宋"/>
          <w:sz w:val="28"/>
          <w:szCs w:val="28"/>
        </w:rPr>
      </w:pPr>
    </w:p>
    <w:p>
      <w:pPr>
        <w:spacing w:line="520" w:lineRule="exact"/>
        <w:rPr>
          <w:rFonts w:ascii="仿宋" w:hAnsi="仿宋" w:eastAsia="仿宋"/>
          <w:sz w:val="28"/>
          <w:szCs w:val="28"/>
        </w:rPr>
      </w:pPr>
    </w:p>
    <w:p>
      <w:pPr>
        <w:spacing w:line="520" w:lineRule="exact"/>
        <w:rPr>
          <w:rFonts w:ascii="仿宋" w:hAnsi="仿宋" w:eastAsia="仿宋"/>
          <w:sz w:val="28"/>
          <w:szCs w:val="28"/>
        </w:rPr>
      </w:pPr>
    </w:p>
    <w:p>
      <w:pPr>
        <w:spacing w:line="520" w:lineRule="exact"/>
        <w:rPr>
          <w:rFonts w:ascii="仿宋" w:hAnsi="仿宋" w:eastAsia="仿宋"/>
          <w:sz w:val="28"/>
          <w:szCs w:val="28"/>
        </w:rPr>
      </w:pPr>
    </w:p>
    <w:p>
      <w:pPr>
        <w:spacing w:line="520" w:lineRule="exact"/>
        <w:rPr>
          <w:rFonts w:ascii="仿宋" w:hAnsi="仿宋" w:eastAsia="仿宋"/>
          <w:sz w:val="28"/>
          <w:szCs w:val="28"/>
        </w:rPr>
      </w:pPr>
    </w:p>
    <w:p>
      <w:pPr>
        <w:spacing w:line="520" w:lineRule="exact"/>
        <w:rPr>
          <w:rFonts w:ascii="仿宋" w:hAnsi="仿宋" w:eastAsia="仿宋"/>
          <w:sz w:val="28"/>
          <w:szCs w:val="28"/>
        </w:rPr>
      </w:pPr>
    </w:p>
    <w:p>
      <w:pPr>
        <w:spacing w:line="520" w:lineRule="exact"/>
        <w:rPr>
          <w:rFonts w:ascii="仿宋" w:hAnsi="仿宋" w:eastAsia="仿宋"/>
          <w:sz w:val="28"/>
          <w:szCs w:val="28"/>
        </w:rPr>
      </w:pPr>
    </w:p>
    <w:p>
      <w:pPr>
        <w:spacing w:line="520" w:lineRule="exact"/>
        <w:rPr>
          <w:rFonts w:ascii="仿宋" w:hAnsi="仿宋" w:eastAsia="仿宋"/>
          <w:sz w:val="28"/>
          <w:szCs w:val="28"/>
        </w:rPr>
      </w:pPr>
    </w:p>
    <w:p>
      <w:pPr>
        <w:spacing w:line="520" w:lineRule="exact"/>
        <w:rPr>
          <w:rFonts w:ascii="仿宋" w:hAnsi="仿宋" w:eastAsia="仿宋"/>
          <w:sz w:val="28"/>
          <w:szCs w:val="28"/>
        </w:rPr>
      </w:pPr>
    </w:p>
    <w:p>
      <w:pPr>
        <w:spacing w:line="520" w:lineRule="exact"/>
        <w:rPr>
          <w:rFonts w:ascii="仿宋" w:hAnsi="仿宋" w:eastAsia="仿宋"/>
          <w:sz w:val="28"/>
          <w:szCs w:val="28"/>
        </w:rPr>
      </w:pPr>
    </w:p>
    <w:p>
      <w:pPr>
        <w:spacing w:line="520" w:lineRule="exact"/>
        <w:rPr>
          <w:rFonts w:ascii="仿宋" w:hAnsi="仿宋" w:eastAsia="仿宋"/>
          <w:sz w:val="28"/>
          <w:szCs w:val="28"/>
        </w:rPr>
      </w:pPr>
    </w:p>
    <w:p>
      <w:pPr>
        <w:spacing w:line="520" w:lineRule="exact"/>
        <w:rPr>
          <w:rFonts w:ascii="仿宋" w:hAnsi="仿宋" w:eastAsia="仿宋"/>
          <w:sz w:val="28"/>
          <w:szCs w:val="28"/>
        </w:rPr>
      </w:pPr>
    </w:p>
    <w:p>
      <w:pPr>
        <w:spacing w:line="520" w:lineRule="exact"/>
        <w:rPr>
          <w:rFonts w:ascii="仿宋" w:hAnsi="仿宋" w:eastAsia="仿宋"/>
          <w:sz w:val="28"/>
          <w:szCs w:val="28"/>
        </w:rPr>
      </w:pPr>
    </w:p>
    <w:p>
      <w:pPr>
        <w:spacing w:line="520" w:lineRule="exact"/>
        <w:rPr>
          <w:rFonts w:ascii="仿宋" w:hAnsi="仿宋" w:eastAsia="仿宋"/>
          <w:sz w:val="28"/>
          <w:szCs w:val="28"/>
        </w:rPr>
      </w:pPr>
    </w:p>
    <w:sectPr>
      <w:footerReference r:id="rId3" w:type="default"/>
      <w:pgSz w:w="11906" w:h="16838"/>
      <w:pgMar w:top="1440" w:right="1133" w:bottom="1440" w:left="158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华文隶书">
    <w:altName w:val="微软雅黑"/>
    <w:panose1 w:val="02010800040101010101"/>
    <w:charset w:val="86"/>
    <w:family w:val="auto"/>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新宋体">
    <w:panose1 w:val="02010609030101010101"/>
    <w:charset w:val="86"/>
    <w:family w:val="modern"/>
    <w:pitch w:val="default"/>
    <w:sig w:usb0="00000003" w:usb1="288F0000" w:usb2="0000000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263805864"/>
      <w:docPartObj>
        <w:docPartGallery w:val="autotext"/>
      </w:docPartObj>
    </w:sdtPr>
    <w:sdtContent>
      <w:sdt>
        <w:sdtPr>
          <w:id w:val="-1705238520"/>
          <w:docPartObj>
            <w:docPartGallery w:val="autotext"/>
          </w:docPartObj>
        </w:sdtPr>
        <w:sdtContent>
          <w:p>
            <w:pPr>
              <w:pStyle w:val="6"/>
              <w:jc w:val="center"/>
            </w:pPr>
            <w:r>
              <w:rPr>
                <w:lang w:val="zh-CN"/>
              </w:rPr>
              <w:t xml:space="preserve"> </w:t>
            </w:r>
            <w:r>
              <w:rPr>
                <w:b/>
                <w:bCs/>
                <w:sz w:val="24"/>
                <w:szCs w:val="24"/>
              </w:rPr>
              <w:fldChar w:fldCharType="begin"/>
            </w:r>
            <w:r>
              <w:rPr>
                <w:b/>
                <w:bCs/>
              </w:rPr>
              <w:instrText xml:space="preserve">PAGE</w:instrText>
            </w:r>
            <w:r>
              <w:rPr>
                <w:b/>
                <w:bCs/>
                <w:sz w:val="24"/>
                <w:szCs w:val="24"/>
              </w:rPr>
              <w:fldChar w:fldCharType="separate"/>
            </w:r>
            <w:r>
              <w:rPr>
                <w:b/>
                <w:bCs/>
              </w:rPr>
              <w:t>20</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23</w:t>
            </w:r>
            <w:r>
              <w:rPr>
                <w:b/>
                <w:bCs/>
                <w:sz w:val="24"/>
                <w:szCs w:val="24"/>
              </w:rPr>
              <w:fldChar w:fldCharType="end"/>
            </w:r>
          </w:p>
        </w:sdtContent>
      </w:sdt>
    </w:sdtContent>
  </w:sdt>
  <w:p>
    <w:pPr>
      <w:pStyle w:val="6"/>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C48DE54"/>
    <w:multiLevelType w:val="singleLevel"/>
    <w:tmpl w:val="8C48DE54"/>
    <w:lvl w:ilvl="0" w:tentative="0">
      <w:start w:val="4"/>
      <w:numFmt w:val="decimal"/>
      <w:suff w:val="nothing"/>
      <w:lvlText w:val="%1、"/>
      <w:lvlJc w:val="left"/>
    </w:lvl>
  </w:abstractNum>
  <w:abstractNum w:abstractNumId="1">
    <w:nsid w:val="BFD06B31"/>
    <w:multiLevelType w:val="singleLevel"/>
    <w:tmpl w:val="BFD06B31"/>
    <w:lvl w:ilvl="0" w:tentative="0">
      <w:start w:val="1"/>
      <w:numFmt w:val="decimal"/>
      <w:suff w:val="nothing"/>
      <w:lvlText w:val="%1、"/>
      <w:lvlJc w:val="left"/>
    </w:lvl>
  </w:abstractNum>
  <w:abstractNum w:abstractNumId="2">
    <w:nsid w:val="30D937C0"/>
    <w:multiLevelType w:val="singleLevel"/>
    <w:tmpl w:val="30D937C0"/>
    <w:lvl w:ilvl="0" w:tentative="0">
      <w:start w:val="1"/>
      <w:numFmt w:val="decimal"/>
      <w:suff w:val="nothing"/>
      <w:lvlText w:val="%1、"/>
      <w:lvlJc w:val="left"/>
    </w:lvl>
  </w:abstractNum>
  <w:abstractNum w:abstractNumId="3">
    <w:nsid w:val="440897DD"/>
    <w:multiLevelType w:val="singleLevel"/>
    <w:tmpl w:val="440897DD"/>
    <w:lvl w:ilvl="0" w:tentative="0">
      <w:start w:val="1"/>
      <w:numFmt w:val="decimal"/>
      <w:suff w:val="nothing"/>
      <w:lvlText w:val="%1、"/>
      <w:lvlJc w:val="left"/>
    </w:lvl>
  </w:abstractNum>
  <w:abstractNum w:abstractNumId="4">
    <w:nsid w:val="68E36D92"/>
    <w:multiLevelType w:val="singleLevel"/>
    <w:tmpl w:val="68E36D92"/>
    <w:lvl w:ilvl="0" w:tentative="0">
      <w:start w:val="2"/>
      <w:numFmt w:val="decimal"/>
      <w:suff w:val="nothing"/>
      <w:lvlText w:val="%1、"/>
      <w:lvlJc w:val="left"/>
    </w:lvl>
  </w:abstractNum>
  <w:num w:numId="1">
    <w:abstractNumId w:val="4"/>
  </w:num>
  <w:num w:numId="2">
    <w:abstractNumId w:val="1"/>
  </w:num>
  <w:num w:numId="3">
    <w:abstractNumId w:val="3"/>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000CF"/>
    <w:rsid w:val="000002D1"/>
    <w:rsid w:val="00017E22"/>
    <w:rsid w:val="00035243"/>
    <w:rsid w:val="00045DD9"/>
    <w:rsid w:val="0005300D"/>
    <w:rsid w:val="0007296B"/>
    <w:rsid w:val="00074108"/>
    <w:rsid w:val="00076A11"/>
    <w:rsid w:val="000775FA"/>
    <w:rsid w:val="00077FAF"/>
    <w:rsid w:val="000A1DCB"/>
    <w:rsid w:val="000A23B7"/>
    <w:rsid w:val="000B4A68"/>
    <w:rsid w:val="000C4EA3"/>
    <w:rsid w:val="000E6CFA"/>
    <w:rsid w:val="0010177B"/>
    <w:rsid w:val="001118D9"/>
    <w:rsid w:val="00114267"/>
    <w:rsid w:val="00123226"/>
    <w:rsid w:val="001271BF"/>
    <w:rsid w:val="00131BE3"/>
    <w:rsid w:val="00133002"/>
    <w:rsid w:val="00135396"/>
    <w:rsid w:val="001410B7"/>
    <w:rsid w:val="001426EA"/>
    <w:rsid w:val="00143BAB"/>
    <w:rsid w:val="00147F6D"/>
    <w:rsid w:val="00152308"/>
    <w:rsid w:val="00153365"/>
    <w:rsid w:val="00154CB8"/>
    <w:rsid w:val="00163911"/>
    <w:rsid w:val="00171F01"/>
    <w:rsid w:val="00172A27"/>
    <w:rsid w:val="001740D6"/>
    <w:rsid w:val="00177B74"/>
    <w:rsid w:val="001A2335"/>
    <w:rsid w:val="001B1C1F"/>
    <w:rsid w:val="001B4416"/>
    <w:rsid w:val="001C149E"/>
    <w:rsid w:val="001D19C8"/>
    <w:rsid w:val="001D66FB"/>
    <w:rsid w:val="001D6933"/>
    <w:rsid w:val="001E1C6B"/>
    <w:rsid w:val="001E51C6"/>
    <w:rsid w:val="00211BF8"/>
    <w:rsid w:val="00221D32"/>
    <w:rsid w:val="002234D1"/>
    <w:rsid w:val="00223F2E"/>
    <w:rsid w:val="00225D5C"/>
    <w:rsid w:val="002402EC"/>
    <w:rsid w:val="00246B77"/>
    <w:rsid w:val="00250DF9"/>
    <w:rsid w:val="00251EE2"/>
    <w:rsid w:val="00255C5F"/>
    <w:rsid w:val="002639A8"/>
    <w:rsid w:val="0028191E"/>
    <w:rsid w:val="00286D83"/>
    <w:rsid w:val="00296F40"/>
    <w:rsid w:val="002A56BF"/>
    <w:rsid w:val="002A7572"/>
    <w:rsid w:val="002C3BBA"/>
    <w:rsid w:val="002C595B"/>
    <w:rsid w:val="002D1AAA"/>
    <w:rsid w:val="002E63C8"/>
    <w:rsid w:val="002F446C"/>
    <w:rsid w:val="003078C5"/>
    <w:rsid w:val="00316343"/>
    <w:rsid w:val="003212ED"/>
    <w:rsid w:val="00336503"/>
    <w:rsid w:val="003407C9"/>
    <w:rsid w:val="0034255E"/>
    <w:rsid w:val="00347FAF"/>
    <w:rsid w:val="00351263"/>
    <w:rsid w:val="00361537"/>
    <w:rsid w:val="00361EE4"/>
    <w:rsid w:val="00366C5A"/>
    <w:rsid w:val="00367FE6"/>
    <w:rsid w:val="00387328"/>
    <w:rsid w:val="00395159"/>
    <w:rsid w:val="003A6016"/>
    <w:rsid w:val="003B2CBC"/>
    <w:rsid w:val="003B488D"/>
    <w:rsid w:val="003E1F9D"/>
    <w:rsid w:val="003F0655"/>
    <w:rsid w:val="003F0F97"/>
    <w:rsid w:val="004073C1"/>
    <w:rsid w:val="0041692C"/>
    <w:rsid w:val="004205C2"/>
    <w:rsid w:val="00433169"/>
    <w:rsid w:val="00433ADF"/>
    <w:rsid w:val="00446EA7"/>
    <w:rsid w:val="004471AF"/>
    <w:rsid w:val="00451213"/>
    <w:rsid w:val="00460296"/>
    <w:rsid w:val="00465923"/>
    <w:rsid w:val="00466682"/>
    <w:rsid w:val="004A13C0"/>
    <w:rsid w:val="004A4CEB"/>
    <w:rsid w:val="004B0881"/>
    <w:rsid w:val="004C2CF5"/>
    <w:rsid w:val="004D00D3"/>
    <w:rsid w:val="004D2674"/>
    <w:rsid w:val="004E0769"/>
    <w:rsid w:val="004E3186"/>
    <w:rsid w:val="004E5251"/>
    <w:rsid w:val="004F1243"/>
    <w:rsid w:val="004F2067"/>
    <w:rsid w:val="005006D8"/>
    <w:rsid w:val="00512E38"/>
    <w:rsid w:val="005311A5"/>
    <w:rsid w:val="005374D9"/>
    <w:rsid w:val="005378BB"/>
    <w:rsid w:val="00540E3B"/>
    <w:rsid w:val="00542117"/>
    <w:rsid w:val="00544ADB"/>
    <w:rsid w:val="00564333"/>
    <w:rsid w:val="005656DA"/>
    <w:rsid w:val="0058361B"/>
    <w:rsid w:val="00590606"/>
    <w:rsid w:val="00590790"/>
    <w:rsid w:val="00593ADD"/>
    <w:rsid w:val="005A088F"/>
    <w:rsid w:val="005A12BF"/>
    <w:rsid w:val="005B4D3D"/>
    <w:rsid w:val="005B6168"/>
    <w:rsid w:val="005C0154"/>
    <w:rsid w:val="005E42F0"/>
    <w:rsid w:val="005E726D"/>
    <w:rsid w:val="005F2A93"/>
    <w:rsid w:val="005F4524"/>
    <w:rsid w:val="00600075"/>
    <w:rsid w:val="006213C1"/>
    <w:rsid w:val="00621922"/>
    <w:rsid w:val="00650AE9"/>
    <w:rsid w:val="00651009"/>
    <w:rsid w:val="00652A9E"/>
    <w:rsid w:val="00653BE5"/>
    <w:rsid w:val="00655621"/>
    <w:rsid w:val="0067752D"/>
    <w:rsid w:val="00682096"/>
    <w:rsid w:val="00683D50"/>
    <w:rsid w:val="00683DB8"/>
    <w:rsid w:val="006844D7"/>
    <w:rsid w:val="00686774"/>
    <w:rsid w:val="0068725D"/>
    <w:rsid w:val="006A476A"/>
    <w:rsid w:val="006B6CDF"/>
    <w:rsid w:val="006C08F9"/>
    <w:rsid w:val="006D201F"/>
    <w:rsid w:val="006E2F81"/>
    <w:rsid w:val="006F105F"/>
    <w:rsid w:val="00704812"/>
    <w:rsid w:val="00712AD4"/>
    <w:rsid w:val="007161D4"/>
    <w:rsid w:val="00725A7E"/>
    <w:rsid w:val="00744246"/>
    <w:rsid w:val="00751F1B"/>
    <w:rsid w:val="00754C3E"/>
    <w:rsid w:val="00756659"/>
    <w:rsid w:val="00774FCB"/>
    <w:rsid w:val="00787ACA"/>
    <w:rsid w:val="00787E49"/>
    <w:rsid w:val="007D2E9A"/>
    <w:rsid w:val="007E27D0"/>
    <w:rsid w:val="00825FB2"/>
    <w:rsid w:val="00840153"/>
    <w:rsid w:val="00841C44"/>
    <w:rsid w:val="00852710"/>
    <w:rsid w:val="0085437A"/>
    <w:rsid w:val="00860CBE"/>
    <w:rsid w:val="00864B30"/>
    <w:rsid w:val="00875A6C"/>
    <w:rsid w:val="00876A61"/>
    <w:rsid w:val="00887E66"/>
    <w:rsid w:val="00890AE0"/>
    <w:rsid w:val="008A30DB"/>
    <w:rsid w:val="008B4059"/>
    <w:rsid w:val="008D1E20"/>
    <w:rsid w:val="008D7CDF"/>
    <w:rsid w:val="008F3D60"/>
    <w:rsid w:val="008F6E3C"/>
    <w:rsid w:val="0091258E"/>
    <w:rsid w:val="0093247E"/>
    <w:rsid w:val="0094295D"/>
    <w:rsid w:val="00943A2E"/>
    <w:rsid w:val="009541EB"/>
    <w:rsid w:val="00970C50"/>
    <w:rsid w:val="00970D28"/>
    <w:rsid w:val="009765FF"/>
    <w:rsid w:val="00991395"/>
    <w:rsid w:val="00993DDE"/>
    <w:rsid w:val="0099537B"/>
    <w:rsid w:val="00997DF3"/>
    <w:rsid w:val="009A4D70"/>
    <w:rsid w:val="009A68C4"/>
    <w:rsid w:val="009B7F3C"/>
    <w:rsid w:val="009D53CB"/>
    <w:rsid w:val="009D739B"/>
    <w:rsid w:val="00A02A81"/>
    <w:rsid w:val="00A048A8"/>
    <w:rsid w:val="00A1258E"/>
    <w:rsid w:val="00A17EFF"/>
    <w:rsid w:val="00A65595"/>
    <w:rsid w:val="00A7470F"/>
    <w:rsid w:val="00A9529C"/>
    <w:rsid w:val="00AA4B26"/>
    <w:rsid w:val="00AA6330"/>
    <w:rsid w:val="00AB6012"/>
    <w:rsid w:val="00AB792C"/>
    <w:rsid w:val="00AE4481"/>
    <w:rsid w:val="00B149AE"/>
    <w:rsid w:val="00B15581"/>
    <w:rsid w:val="00B32D88"/>
    <w:rsid w:val="00B33151"/>
    <w:rsid w:val="00B374C2"/>
    <w:rsid w:val="00B553B7"/>
    <w:rsid w:val="00B73A22"/>
    <w:rsid w:val="00B868DE"/>
    <w:rsid w:val="00B90678"/>
    <w:rsid w:val="00B91A45"/>
    <w:rsid w:val="00B91C90"/>
    <w:rsid w:val="00B92639"/>
    <w:rsid w:val="00BB5875"/>
    <w:rsid w:val="00BD6864"/>
    <w:rsid w:val="00BE1B6C"/>
    <w:rsid w:val="00BE75A7"/>
    <w:rsid w:val="00C048B0"/>
    <w:rsid w:val="00C12C7B"/>
    <w:rsid w:val="00C12F21"/>
    <w:rsid w:val="00C23F42"/>
    <w:rsid w:val="00C257B8"/>
    <w:rsid w:val="00C26AF2"/>
    <w:rsid w:val="00C31583"/>
    <w:rsid w:val="00C3203B"/>
    <w:rsid w:val="00C376AB"/>
    <w:rsid w:val="00C871C4"/>
    <w:rsid w:val="00C95193"/>
    <w:rsid w:val="00CB0ED3"/>
    <w:rsid w:val="00CB77D4"/>
    <w:rsid w:val="00CC3F31"/>
    <w:rsid w:val="00CE27FE"/>
    <w:rsid w:val="00CE5BC2"/>
    <w:rsid w:val="00D056C4"/>
    <w:rsid w:val="00D061A4"/>
    <w:rsid w:val="00D1042D"/>
    <w:rsid w:val="00D118B2"/>
    <w:rsid w:val="00D25AD1"/>
    <w:rsid w:val="00D31564"/>
    <w:rsid w:val="00D356AD"/>
    <w:rsid w:val="00D479EA"/>
    <w:rsid w:val="00D73883"/>
    <w:rsid w:val="00D7415C"/>
    <w:rsid w:val="00D8154F"/>
    <w:rsid w:val="00D81B4E"/>
    <w:rsid w:val="00D8276C"/>
    <w:rsid w:val="00D8475B"/>
    <w:rsid w:val="00D86B26"/>
    <w:rsid w:val="00D97434"/>
    <w:rsid w:val="00DA5FF6"/>
    <w:rsid w:val="00DB3C3C"/>
    <w:rsid w:val="00DC0037"/>
    <w:rsid w:val="00DD3923"/>
    <w:rsid w:val="00DD62FE"/>
    <w:rsid w:val="00DE74AF"/>
    <w:rsid w:val="00DF0F0A"/>
    <w:rsid w:val="00DF157B"/>
    <w:rsid w:val="00DF50FE"/>
    <w:rsid w:val="00DF6330"/>
    <w:rsid w:val="00E00B22"/>
    <w:rsid w:val="00E02A60"/>
    <w:rsid w:val="00E049CA"/>
    <w:rsid w:val="00E05805"/>
    <w:rsid w:val="00E10D49"/>
    <w:rsid w:val="00E11A29"/>
    <w:rsid w:val="00E17883"/>
    <w:rsid w:val="00E24362"/>
    <w:rsid w:val="00E26057"/>
    <w:rsid w:val="00E30E57"/>
    <w:rsid w:val="00E311C5"/>
    <w:rsid w:val="00E343EE"/>
    <w:rsid w:val="00E35D94"/>
    <w:rsid w:val="00E42405"/>
    <w:rsid w:val="00E46050"/>
    <w:rsid w:val="00E622B8"/>
    <w:rsid w:val="00E665C3"/>
    <w:rsid w:val="00E705CE"/>
    <w:rsid w:val="00EA2AC8"/>
    <w:rsid w:val="00EA4E62"/>
    <w:rsid w:val="00EA7BB3"/>
    <w:rsid w:val="00EB0052"/>
    <w:rsid w:val="00EB1C85"/>
    <w:rsid w:val="00EC5BFA"/>
    <w:rsid w:val="00ED03BE"/>
    <w:rsid w:val="00ED4C1A"/>
    <w:rsid w:val="00EE1C46"/>
    <w:rsid w:val="00F2666C"/>
    <w:rsid w:val="00F26F0E"/>
    <w:rsid w:val="00F33C8A"/>
    <w:rsid w:val="00F40707"/>
    <w:rsid w:val="00F437C0"/>
    <w:rsid w:val="00F5089F"/>
    <w:rsid w:val="00F61E16"/>
    <w:rsid w:val="00F6289C"/>
    <w:rsid w:val="00F753DC"/>
    <w:rsid w:val="00F82837"/>
    <w:rsid w:val="00F83F51"/>
    <w:rsid w:val="00F9010D"/>
    <w:rsid w:val="00FA6C59"/>
    <w:rsid w:val="00FC23B9"/>
    <w:rsid w:val="00FC4E14"/>
    <w:rsid w:val="00FC60C8"/>
    <w:rsid w:val="00FE4805"/>
    <w:rsid w:val="00FF416B"/>
    <w:rsid w:val="00FF7DB8"/>
    <w:rsid w:val="01140A4A"/>
    <w:rsid w:val="01192921"/>
    <w:rsid w:val="0120047D"/>
    <w:rsid w:val="012817D9"/>
    <w:rsid w:val="01317F77"/>
    <w:rsid w:val="014276B1"/>
    <w:rsid w:val="018174F1"/>
    <w:rsid w:val="018221DE"/>
    <w:rsid w:val="0195213C"/>
    <w:rsid w:val="01A6074F"/>
    <w:rsid w:val="01AA1D1B"/>
    <w:rsid w:val="01D67006"/>
    <w:rsid w:val="02006853"/>
    <w:rsid w:val="02017C95"/>
    <w:rsid w:val="020B3E3F"/>
    <w:rsid w:val="024F4EF8"/>
    <w:rsid w:val="026A3815"/>
    <w:rsid w:val="02DA2775"/>
    <w:rsid w:val="042C3567"/>
    <w:rsid w:val="04760D03"/>
    <w:rsid w:val="047C4AA8"/>
    <w:rsid w:val="050C6111"/>
    <w:rsid w:val="05453E3D"/>
    <w:rsid w:val="05510A70"/>
    <w:rsid w:val="056045A0"/>
    <w:rsid w:val="05925128"/>
    <w:rsid w:val="05D552CE"/>
    <w:rsid w:val="064F365D"/>
    <w:rsid w:val="065A7D67"/>
    <w:rsid w:val="06645776"/>
    <w:rsid w:val="06825176"/>
    <w:rsid w:val="06955940"/>
    <w:rsid w:val="06A02278"/>
    <w:rsid w:val="06CC24CB"/>
    <w:rsid w:val="0702141F"/>
    <w:rsid w:val="078D3072"/>
    <w:rsid w:val="07A616EC"/>
    <w:rsid w:val="07BB5170"/>
    <w:rsid w:val="07BE7FBD"/>
    <w:rsid w:val="08055599"/>
    <w:rsid w:val="0819344D"/>
    <w:rsid w:val="082734E6"/>
    <w:rsid w:val="08374717"/>
    <w:rsid w:val="08493D82"/>
    <w:rsid w:val="088570E4"/>
    <w:rsid w:val="08E847B1"/>
    <w:rsid w:val="092422B4"/>
    <w:rsid w:val="09260706"/>
    <w:rsid w:val="095429DE"/>
    <w:rsid w:val="09947CBA"/>
    <w:rsid w:val="099D7A0D"/>
    <w:rsid w:val="09C400F2"/>
    <w:rsid w:val="09F0578B"/>
    <w:rsid w:val="0A4B7E0E"/>
    <w:rsid w:val="0A572206"/>
    <w:rsid w:val="0A6D5C5E"/>
    <w:rsid w:val="0A7102A7"/>
    <w:rsid w:val="0A781068"/>
    <w:rsid w:val="0A88562A"/>
    <w:rsid w:val="0A914554"/>
    <w:rsid w:val="0ACE06BB"/>
    <w:rsid w:val="0AD73193"/>
    <w:rsid w:val="0AF918A2"/>
    <w:rsid w:val="0B3133C1"/>
    <w:rsid w:val="0B3D675D"/>
    <w:rsid w:val="0B440824"/>
    <w:rsid w:val="0B5A5381"/>
    <w:rsid w:val="0B7015F3"/>
    <w:rsid w:val="0B7446C8"/>
    <w:rsid w:val="0B7F4F8E"/>
    <w:rsid w:val="0BBF41B2"/>
    <w:rsid w:val="0C1F2A4D"/>
    <w:rsid w:val="0C235F6C"/>
    <w:rsid w:val="0C747C2C"/>
    <w:rsid w:val="0CA862B1"/>
    <w:rsid w:val="0CAF130A"/>
    <w:rsid w:val="0D371522"/>
    <w:rsid w:val="0D39700C"/>
    <w:rsid w:val="0D51142B"/>
    <w:rsid w:val="0D76274C"/>
    <w:rsid w:val="0D8B2651"/>
    <w:rsid w:val="0DC45AC1"/>
    <w:rsid w:val="0E300D3A"/>
    <w:rsid w:val="0E714263"/>
    <w:rsid w:val="0E8A0ED8"/>
    <w:rsid w:val="0ECD6ED7"/>
    <w:rsid w:val="0EDB52EC"/>
    <w:rsid w:val="0F073822"/>
    <w:rsid w:val="0F0F3D8D"/>
    <w:rsid w:val="0F1F76D0"/>
    <w:rsid w:val="0F557C61"/>
    <w:rsid w:val="0F7C5968"/>
    <w:rsid w:val="0F821DBA"/>
    <w:rsid w:val="0F9C0FF4"/>
    <w:rsid w:val="0F9D7170"/>
    <w:rsid w:val="0FE11F47"/>
    <w:rsid w:val="0FEA1F26"/>
    <w:rsid w:val="10021ECC"/>
    <w:rsid w:val="10250DBB"/>
    <w:rsid w:val="103E032B"/>
    <w:rsid w:val="10821871"/>
    <w:rsid w:val="10C270F0"/>
    <w:rsid w:val="10C74A23"/>
    <w:rsid w:val="10CC1DBF"/>
    <w:rsid w:val="10F87FD9"/>
    <w:rsid w:val="11211A6D"/>
    <w:rsid w:val="11386251"/>
    <w:rsid w:val="114802A7"/>
    <w:rsid w:val="11590E69"/>
    <w:rsid w:val="115D2A58"/>
    <w:rsid w:val="11A867E0"/>
    <w:rsid w:val="11DF34F2"/>
    <w:rsid w:val="11FC2705"/>
    <w:rsid w:val="12307492"/>
    <w:rsid w:val="12564FCC"/>
    <w:rsid w:val="12B14964"/>
    <w:rsid w:val="12C942F6"/>
    <w:rsid w:val="12E81879"/>
    <w:rsid w:val="132B5158"/>
    <w:rsid w:val="13707209"/>
    <w:rsid w:val="137A28D3"/>
    <w:rsid w:val="13A97988"/>
    <w:rsid w:val="13AD43A7"/>
    <w:rsid w:val="13BF6770"/>
    <w:rsid w:val="13C53EBD"/>
    <w:rsid w:val="13C56C9E"/>
    <w:rsid w:val="143323BA"/>
    <w:rsid w:val="145D4809"/>
    <w:rsid w:val="146642E2"/>
    <w:rsid w:val="14A16CA5"/>
    <w:rsid w:val="14B20982"/>
    <w:rsid w:val="14C85EC8"/>
    <w:rsid w:val="15432BEE"/>
    <w:rsid w:val="154379A5"/>
    <w:rsid w:val="157244DC"/>
    <w:rsid w:val="159C59D8"/>
    <w:rsid w:val="160867F1"/>
    <w:rsid w:val="163C29A2"/>
    <w:rsid w:val="164769AC"/>
    <w:rsid w:val="165E2B67"/>
    <w:rsid w:val="16D61BB9"/>
    <w:rsid w:val="16FC2ED2"/>
    <w:rsid w:val="17115E74"/>
    <w:rsid w:val="17130E26"/>
    <w:rsid w:val="17703F59"/>
    <w:rsid w:val="178F39B4"/>
    <w:rsid w:val="179E60DD"/>
    <w:rsid w:val="17C12B58"/>
    <w:rsid w:val="17C253C5"/>
    <w:rsid w:val="17C50FDF"/>
    <w:rsid w:val="17D72154"/>
    <w:rsid w:val="17EB568A"/>
    <w:rsid w:val="17FD796F"/>
    <w:rsid w:val="180D015B"/>
    <w:rsid w:val="18265BD0"/>
    <w:rsid w:val="18A60DF5"/>
    <w:rsid w:val="191A1F84"/>
    <w:rsid w:val="19390546"/>
    <w:rsid w:val="19423954"/>
    <w:rsid w:val="19B13979"/>
    <w:rsid w:val="19B5659D"/>
    <w:rsid w:val="19D835AD"/>
    <w:rsid w:val="19DE33F0"/>
    <w:rsid w:val="1A051676"/>
    <w:rsid w:val="1A205FEB"/>
    <w:rsid w:val="1A5B3353"/>
    <w:rsid w:val="1A8C484C"/>
    <w:rsid w:val="1ABA1161"/>
    <w:rsid w:val="1AD34E18"/>
    <w:rsid w:val="1B4C4DCA"/>
    <w:rsid w:val="1B975BA9"/>
    <w:rsid w:val="1C3703E0"/>
    <w:rsid w:val="1CC65580"/>
    <w:rsid w:val="1CC9044D"/>
    <w:rsid w:val="1CD5299F"/>
    <w:rsid w:val="1CE30B09"/>
    <w:rsid w:val="1CE40774"/>
    <w:rsid w:val="1CFB6C8F"/>
    <w:rsid w:val="1D1E653A"/>
    <w:rsid w:val="1D600E90"/>
    <w:rsid w:val="1D8A5637"/>
    <w:rsid w:val="1DA7248F"/>
    <w:rsid w:val="1DCE00EF"/>
    <w:rsid w:val="1DD446D3"/>
    <w:rsid w:val="1E4C44DE"/>
    <w:rsid w:val="1E4C4BC4"/>
    <w:rsid w:val="1EEB2E12"/>
    <w:rsid w:val="1F205296"/>
    <w:rsid w:val="201C1CF0"/>
    <w:rsid w:val="203B0D3B"/>
    <w:rsid w:val="204A28EE"/>
    <w:rsid w:val="205343E8"/>
    <w:rsid w:val="208474B9"/>
    <w:rsid w:val="208A2805"/>
    <w:rsid w:val="209E5E4C"/>
    <w:rsid w:val="20A73AD2"/>
    <w:rsid w:val="20D017CD"/>
    <w:rsid w:val="21204134"/>
    <w:rsid w:val="213B3D5A"/>
    <w:rsid w:val="21521D3A"/>
    <w:rsid w:val="215C2065"/>
    <w:rsid w:val="2178792D"/>
    <w:rsid w:val="21882D76"/>
    <w:rsid w:val="21A7293F"/>
    <w:rsid w:val="21E760D9"/>
    <w:rsid w:val="2202480B"/>
    <w:rsid w:val="22190AC4"/>
    <w:rsid w:val="222518B8"/>
    <w:rsid w:val="22432D68"/>
    <w:rsid w:val="226F7C7E"/>
    <w:rsid w:val="228C479E"/>
    <w:rsid w:val="22AB33C9"/>
    <w:rsid w:val="22FA541B"/>
    <w:rsid w:val="23071AD3"/>
    <w:rsid w:val="2317524B"/>
    <w:rsid w:val="23606DF4"/>
    <w:rsid w:val="23821AA2"/>
    <w:rsid w:val="2396367F"/>
    <w:rsid w:val="23D52C02"/>
    <w:rsid w:val="23DD3304"/>
    <w:rsid w:val="23EF26C8"/>
    <w:rsid w:val="23F76B1C"/>
    <w:rsid w:val="23FB0F6A"/>
    <w:rsid w:val="23FE38C9"/>
    <w:rsid w:val="240E2C81"/>
    <w:rsid w:val="241D15C7"/>
    <w:rsid w:val="246F367A"/>
    <w:rsid w:val="24830C9B"/>
    <w:rsid w:val="24880436"/>
    <w:rsid w:val="24B3037C"/>
    <w:rsid w:val="24B45B5E"/>
    <w:rsid w:val="2502184D"/>
    <w:rsid w:val="2506568E"/>
    <w:rsid w:val="25695889"/>
    <w:rsid w:val="25776698"/>
    <w:rsid w:val="25E3191A"/>
    <w:rsid w:val="267D4CC7"/>
    <w:rsid w:val="26950765"/>
    <w:rsid w:val="26C064A3"/>
    <w:rsid w:val="272A36B9"/>
    <w:rsid w:val="27574CC5"/>
    <w:rsid w:val="278E147C"/>
    <w:rsid w:val="27A1139C"/>
    <w:rsid w:val="27A45BFA"/>
    <w:rsid w:val="27B21319"/>
    <w:rsid w:val="287435E4"/>
    <w:rsid w:val="287A3ABD"/>
    <w:rsid w:val="29477193"/>
    <w:rsid w:val="298E65D5"/>
    <w:rsid w:val="29E737F5"/>
    <w:rsid w:val="2A5335BB"/>
    <w:rsid w:val="2AA636B4"/>
    <w:rsid w:val="2AF16AE6"/>
    <w:rsid w:val="2B9E618D"/>
    <w:rsid w:val="2BB43662"/>
    <w:rsid w:val="2BBF414B"/>
    <w:rsid w:val="2BF27BA0"/>
    <w:rsid w:val="2BF86E47"/>
    <w:rsid w:val="2C013B28"/>
    <w:rsid w:val="2C096C19"/>
    <w:rsid w:val="2C201C4E"/>
    <w:rsid w:val="2C275374"/>
    <w:rsid w:val="2C2F13D3"/>
    <w:rsid w:val="2C3973F8"/>
    <w:rsid w:val="2C697C33"/>
    <w:rsid w:val="2C780EBC"/>
    <w:rsid w:val="2C8E49C2"/>
    <w:rsid w:val="2D136AE1"/>
    <w:rsid w:val="2DDD0745"/>
    <w:rsid w:val="2DDD5C8A"/>
    <w:rsid w:val="2DFA724C"/>
    <w:rsid w:val="2E384D2A"/>
    <w:rsid w:val="2E3C61A7"/>
    <w:rsid w:val="2E922B20"/>
    <w:rsid w:val="2E9E6C4D"/>
    <w:rsid w:val="2F235FF0"/>
    <w:rsid w:val="2F6864E5"/>
    <w:rsid w:val="2F776FDA"/>
    <w:rsid w:val="2FBC4CEB"/>
    <w:rsid w:val="2FD81DA6"/>
    <w:rsid w:val="30190622"/>
    <w:rsid w:val="303C7ACB"/>
    <w:rsid w:val="30452CC9"/>
    <w:rsid w:val="304B5F67"/>
    <w:rsid w:val="3070479B"/>
    <w:rsid w:val="308B78C4"/>
    <w:rsid w:val="30B72B60"/>
    <w:rsid w:val="312067B6"/>
    <w:rsid w:val="3127206C"/>
    <w:rsid w:val="31935E20"/>
    <w:rsid w:val="31B132CD"/>
    <w:rsid w:val="31B21003"/>
    <w:rsid w:val="31C303DD"/>
    <w:rsid w:val="31E2191F"/>
    <w:rsid w:val="320B4D7A"/>
    <w:rsid w:val="323C4A13"/>
    <w:rsid w:val="323C55FF"/>
    <w:rsid w:val="325E6770"/>
    <w:rsid w:val="328A5835"/>
    <w:rsid w:val="32CA5E04"/>
    <w:rsid w:val="331734FE"/>
    <w:rsid w:val="33B851E5"/>
    <w:rsid w:val="33BA4F73"/>
    <w:rsid w:val="33CD64AD"/>
    <w:rsid w:val="33FA164D"/>
    <w:rsid w:val="34033BC8"/>
    <w:rsid w:val="3435472F"/>
    <w:rsid w:val="3440223B"/>
    <w:rsid w:val="344B7329"/>
    <w:rsid w:val="35397363"/>
    <w:rsid w:val="353E02AB"/>
    <w:rsid w:val="35661651"/>
    <w:rsid w:val="363E4677"/>
    <w:rsid w:val="36BB6818"/>
    <w:rsid w:val="36E502F5"/>
    <w:rsid w:val="36E839EE"/>
    <w:rsid w:val="36EB16F5"/>
    <w:rsid w:val="36EF7DD3"/>
    <w:rsid w:val="371017C1"/>
    <w:rsid w:val="372D5A13"/>
    <w:rsid w:val="37813FA2"/>
    <w:rsid w:val="37CC3856"/>
    <w:rsid w:val="38054714"/>
    <w:rsid w:val="3858756D"/>
    <w:rsid w:val="38A67E7F"/>
    <w:rsid w:val="38E24814"/>
    <w:rsid w:val="38F444FA"/>
    <w:rsid w:val="39054393"/>
    <w:rsid w:val="391A088C"/>
    <w:rsid w:val="39502610"/>
    <w:rsid w:val="39754F24"/>
    <w:rsid w:val="39D2763C"/>
    <w:rsid w:val="39DB7F7D"/>
    <w:rsid w:val="3A11636E"/>
    <w:rsid w:val="3A1557D5"/>
    <w:rsid w:val="3A1E5D66"/>
    <w:rsid w:val="3A4B519A"/>
    <w:rsid w:val="3A834A24"/>
    <w:rsid w:val="3A9455F2"/>
    <w:rsid w:val="3A957A8A"/>
    <w:rsid w:val="3AAA3FA7"/>
    <w:rsid w:val="3B065249"/>
    <w:rsid w:val="3B1923EE"/>
    <w:rsid w:val="3B357AF9"/>
    <w:rsid w:val="3B4F0967"/>
    <w:rsid w:val="3B5413AC"/>
    <w:rsid w:val="3B7314FC"/>
    <w:rsid w:val="3B936C5D"/>
    <w:rsid w:val="3BA04D68"/>
    <w:rsid w:val="3BB3159F"/>
    <w:rsid w:val="3BBA46A8"/>
    <w:rsid w:val="3BC72222"/>
    <w:rsid w:val="3BD60121"/>
    <w:rsid w:val="3BD825E5"/>
    <w:rsid w:val="3BE43DF2"/>
    <w:rsid w:val="3C1F03D0"/>
    <w:rsid w:val="3C814F13"/>
    <w:rsid w:val="3CB22F20"/>
    <w:rsid w:val="3CEB2A7E"/>
    <w:rsid w:val="3CF73501"/>
    <w:rsid w:val="3D315F14"/>
    <w:rsid w:val="3D5B3681"/>
    <w:rsid w:val="3DA3470B"/>
    <w:rsid w:val="3DC1785A"/>
    <w:rsid w:val="3DF029F0"/>
    <w:rsid w:val="3DF822BF"/>
    <w:rsid w:val="3E18216E"/>
    <w:rsid w:val="3E8D7FAC"/>
    <w:rsid w:val="3EAA332F"/>
    <w:rsid w:val="3F164ADA"/>
    <w:rsid w:val="3F1D537B"/>
    <w:rsid w:val="3F8B4AF0"/>
    <w:rsid w:val="3FF105E7"/>
    <w:rsid w:val="3FF35B5D"/>
    <w:rsid w:val="3FF61A30"/>
    <w:rsid w:val="3FFE71D2"/>
    <w:rsid w:val="400E6C2F"/>
    <w:rsid w:val="40212EE1"/>
    <w:rsid w:val="405F451F"/>
    <w:rsid w:val="408D4D2E"/>
    <w:rsid w:val="40F210CD"/>
    <w:rsid w:val="410B54F1"/>
    <w:rsid w:val="412460D8"/>
    <w:rsid w:val="41596324"/>
    <w:rsid w:val="416D454C"/>
    <w:rsid w:val="417E0DD4"/>
    <w:rsid w:val="41817612"/>
    <w:rsid w:val="41A10EC3"/>
    <w:rsid w:val="41AE29E7"/>
    <w:rsid w:val="41D62625"/>
    <w:rsid w:val="42744C1D"/>
    <w:rsid w:val="42812D02"/>
    <w:rsid w:val="42A50744"/>
    <w:rsid w:val="42B16FB8"/>
    <w:rsid w:val="432A4F1F"/>
    <w:rsid w:val="435161F1"/>
    <w:rsid w:val="43593A58"/>
    <w:rsid w:val="436C59BF"/>
    <w:rsid w:val="437309A1"/>
    <w:rsid w:val="438B45CD"/>
    <w:rsid w:val="438E0459"/>
    <w:rsid w:val="43997A29"/>
    <w:rsid w:val="43BE4800"/>
    <w:rsid w:val="43C03588"/>
    <w:rsid w:val="44027883"/>
    <w:rsid w:val="440A54EC"/>
    <w:rsid w:val="444A3FAE"/>
    <w:rsid w:val="445B1BCA"/>
    <w:rsid w:val="446409B5"/>
    <w:rsid w:val="4488522B"/>
    <w:rsid w:val="44A634AB"/>
    <w:rsid w:val="44C76662"/>
    <w:rsid w:val="44D25FA0"/>
    <w:rsid w:val="4514103D"/>
    <w:rsid w:val="4585635F"/>
    <w:rsid w:val="459471F1"/>
    <w:rsid w:val="45C76B5F"/>
    <w:rsid w:val="460E1EF2"/>
    <w:rsid w:val="46426B14"/>
    <w:rsid w:val="4669300D"/>
    <w:rsid w:val="46B94A56"/>
    <w:rsid w:val="46C35710"/>
    <w:rsid w:val="470D55CB"/>
    <w:rsid w:val="47915563"/>
    <w:rsid w:val="4809596F"/>
    <w:rsid w:val="488F2F8B"/>
    <w:rsid w:val="48A6071F"/>
    <w:rsid w:val="48D64C07"/>
    <w:rsid w:val="48EE5022"/>
    <w:rsid w:val="490D247B"/>
    <w:rsid w:val="490F544C"/>
    <w:rsid w:val="49220893"/>
    <w:rsid w:val="493042BA"/>
    <w:rsid w:val="496A7EF0"/>
    <w:rsid w:val="496D05B7"/>
    <w:rsid w:val="49793732"/>
    <w:rsid w:val="499A7B71"/>
    <w:rsid w:val="49BC7386"/>
    <w:rsid w:val="49DF19D1"/>
    <w:rsid w:val="4A110963"/>
    <w:rsid w:val="4A262C03"/>
    <w:rsid w:val="4A5D70EB"/>
    <w:rsid w:val="4AB045A7"/>
    <w:rsid w:val="4AC34F6C"/>
    <w:rsid w:val="4AF07E69"/>
    <w:rsid w:val="4AF155C9"/>
    <w:rsid w:val="4B0A475F"/>
    <w:rsid w:val="4B110071"/>
    <w:rsid w:val="4B553C62"/>
    <w:rsid w:val="4BE913F0"/>
    <w:rsid w:val="4C1400E0"/>
    <w:rsid w:val="4C41382B"/>
    <w:rsid w:val="4C4232FC"/>
    <w:rsid w:val="4C5174C5"/>
    <w:rsid w:val="4CA36F2E"/>
    <w:rsid w:val="4D3F4B68"/>
    <w:rsid w:val="4D4331F4"/>
    <w:rsid w:val="4D5368FB"/>
    <w:rsid w:val="4D807369"/>
    <w:rsid w:val="4D88671B"/>
    <w:rsid w:val="4D9D1222"/>
    <w:rsid w:val="4DDA2114"/>
    <w:rsid w:val="4DE02258"/>
    <w:rsid w:val="4DFA224F"/>
    <w:rsid w:val="4E035F99"/>
    <w:rsid w:val="4E0E0257"/>
    <w:rsid w:val="4E1F73CC"/>
    <w:rsid w:val="4E377B16"/>
    <w:rsid w:val="4E85590A"/>
    <w:rsid w:val="4E865EA8"/>
    <w:rsid w:val="4EAD2C02"/>
    <w:rsid w:val="4EC2427D"/>
    <w:rsid w:val="4EC56861"/>
    <w:rsid w:val="4EC65D85"/>
    <w:rsid w:val="4F267100"/>
    <w:rsid w:val="4F273FFF"/>
    <w:rsid w:val="4F2D347D"/>
    <w:rsid w:val="4F64513A"/>
    <w:rsid w:val="4F8053A7"/>
    <w:rsid w:val="506B3F65"/>
    <w:rsid w:val="50AE21A9"/>
    <w:rsid w:val="50B13D07"/>
    <w:rsid w:val="50BD6861"/>
    <w:rsid w:val="50DA6E30"/>
    <w:rsid w:val="50EF6EF2"/>
    <w:rsid w:val="50F808EB"/>
    <w:rsid w:val="511A3609"/>
    <w:rsid w:val="51294459"/>
    <w:rsid w:val="51500BA5"/>
    <w:rsid w:val="520D4C4F"/>
    <w:rsid w:val="529C0525"/>
    <w:rsid w:val="52A00FEB"/>
    <w:rsid w:val="52AF1A71"/>
    <w:rsid w:val="531D3C87"/>
    <w:rsid w:val="53314718"/>
    <w:rsid w:val="538D02C2"/>
    <w:rsid w:val="53913782"/>
    <w:rsid w:val="53A75E29"/>
    <w:rsid w:val="53AD45CE"/>
    <w:rsid w:val="53F01F56"/>
    <w:rsid w:val="53F420B3"/>
    <w:rsid w:val="54002F60"/>
    <w:rsid w:val="540E00C3"/>
    <w:rsid w:val="541335F2"/>
    <w:rsid w:val="544D5FE5"/>
    <w:rsid w:val="54615C1F"/>
    <w:rsid w:val="54CC5929"/>
    <w:rsid w:val="54D66B86"/>
    <w:rsid w:val="54F91B6A"/>
    <w:rsid w:val="55152E5C"/>
    <w:rsid w:val="5528479C"/>
    <w:rsid w:val="55615595"/>
    <w:rsid w:val="55623E6D"/>
    <w:rsid w:val="556971D5"/>
    <w:rsid w:val="556B19F3"/>
    <w:rsid w:val="558D29EF"/>
    <w:rsid w:val="56C76FFA"/>
    <w:rsid w:val="56F603B9"/>
    <w:rsid w:val="57583870"/>
    <w:rsid w:val="57985CF6"/>
    <w:rsid w:val="57D3417C"/>
    <w:rsid w:val="57ED2829"/>
    <w:rsid w:val="57FD68C9"/>
    <w:rsid w:val="58062017"/>
    <w:rsid w:val="58796760"/>
    <w:rsid w:val="587D2383"/>
    <w:rsid w:val="58CD0BD9"/>
    <w:rsid w:val="58D72A8B"/>
    <w:rsid w:val="58E67CE3"/>
    <w:rsid w:val="59612E96"/>
    <w:rsid w:val="597A6EDE"/>
    <w:rsid w:val="59A836BE"/>
    <w:rsid w:val="59ED51B8"/>
    <w:rsid w:val="5A0A51AB"/>
    <w:rsid w:val="5A1F4052"/>
    <w:rsid w:val="5A260312"/>
    <w:rsid w:val="5A41520F"/>
    <w:rsid w:val="5A6C2A96"/>
    <w:rsid w:val="5A87424D"/>
    <w:rsid w:val="5B3636D6"/>
    <w:rsid w:val="5B4662AC"/>
    <w:rsid w:val="5B81187D"/>
    <w:rsid w:val="5BBD30C7"/>
    <w:rsid w:val="5BFB6FB1"/>
    <w:rsid w:val="5C1109FB"/>
    <w:rsid w:val="5C2335BC"/>
    <w:rsid w:val="5C9C2F4D"/>
    <w:rsid w:val="5CC76003"/>
    <w:rsid w:val="5CCE1899"/>
    <w:rsid w:val="5CD62B0E"/>
    <w:rsid w:val="5D0B7C5E"/>
    <w:rsid w:val="5D2B5712"/>
    <w:rsid w:val="5D6B6CE6"/>
    <w:rsid w:val="5D723B4A"/>
    <w:rsid w:val="5D8F70B4"/>
    <w:rsid w:val="5DFD3CAB"/>
    <w:rsid w:val="5E1D2173"/>
    <w:rsid w:val="5E521E77"/>
    <w:rsid w:val="5E7E6F5D"/>
    <w:rsid w:val="5EB42977"/>
    <w:rsid w:val="5F09749A"/>
    <w:rsid w:val="5F575C4E"/>
    <w:rsid w:val="5FDC5382"/>
    <w:rsid w:val="601E3881"/>
    <w:rsid w:val="60370709"/>
    <w:rsid w:val="60511C52"/>
    <w:rsid w:val="6056124C"/>
    <w:rsid w:val="606261EE"/>
    <w:rsid w:val="60A2410D"/>
    <w:rsid w:val="60A7073A"/>
    <w:rsid w:val="60CE075D"/>
    <w:rsid w:val="60DE06DC"/>
    <w:rsid w:val="60FC5ACD"/>
    <w:rsid w:val="61314A78"/>
    <w:rsid w:val="6137300F"/>
    <w:rsid w:val="61465E92"/>
    <w:rsid w:val="61545F64"/>
    <w:rsid w:val="616B6397"/>
    <w:rsid w:val="61B41386"/>
    <w:rsid w:val="6223295F"/>
    <w:rsid w:val="622625A4"/>
    <w:rsid w:val="62262C4E"/>
    <w:rsid w:val="622960E1"/>
    <w:rsid w:val="62582768"/>
    <w:rsid w:val="625D71FF"/>
    <w:rsid w:val="6288046D"/>
    <w:rsid w:val="62BE2C0A"/>
    <w:rsid w:val="62BF4C85"/>
    <w:rsid w:val="62D04226"/>
    <w:rsid w:val="62FC6387"/>
    <w:rsid w:val="631D73A2"/>
    <w:rsid w:val="635243D9"/>
    <w:rsid w:val="63722055"/>
    <w:rsid w:val="638B0452"/>
    <w:rsid w:val="63C1118E"/>
    <w:rsid w:val="63E35066"/>
    <w:rsid w:val="644947BB"/>
    <w:rsid w:val="646F4B68"/>
    <w:rsid w:val="64743BC9"/>
    <w:rsid w:val="64C60DBF"/>
    <w:rsid w:val="64CE3061"/>
    <w:rsid w:val="64DB530A"/>
    <w:rsid w:val="657E7F70"/>
    <w:rsid w:val="65AB285B"/>
    <w:rsid w:val="65AD7EBD"/>
    <w:rsid w:val="65B45F4F"/>
    <w:rsid w:val="65D442F6"/>
    <w:rsid w:val="65EE1B68"/>
    <w:rsid w:val="664A47B6"/>
    <w:rsid w:val="66732423"/>
    <w:rsid w:val="669A4C09"/>
    <w:rsid w:val="669D1DA8"/>
    <w:rsid w:val="66CD01D4"/>
    <w:rsid w:val="66D67A5D"/>
    <w:rsid w:val="66EE6546"/>
    <w:rsid w:val="67074E48"/>
    <w:rsid w:val="67246F89"/>
    <w:rsid w:val="67630127"/>
    <w:rsid w:val="67837630"/>
    <w:rsid w:val="683D3BEC"/>
    <w:rsid w:val="68417139"/>
    <w:rsid w:val="684347AC"/>
    <w:rsid w:val="685A7AE3"/>
    <w:rsid w:val="68BF275E"/>
    <w:rsid w:val="68F65C56"/>
    <w:rsid w:val="69005F6E"/>
    <w:rsid w:val="690B55D0"/>
    <w:rsid w:val="690E7109"/>
    <w:rsid w:val="6912771D"/>
    <w:rsid w:val="694C233B"/>
    <w:rsid w:val="696F2B99"/>
    <w:rsid w:val="69B1310C"/>
    <w:rsid w:val="69C05375"/>
    <w:rsid w:val="69E72C2E"/>
    <w:rsid w:val="69F97556"/>
    <w:rsid w:val="6A050965"/>
    <w:rsid w:val="6AB22668"/>
    <w:rsid w:val="6AD5171F"/>
    <w:rsid w:val="6ADB4BCA"/>
    <w:rsid w:val="6AF03773"/>
    <w:rsid w:val="6B37579E"/>
    <w:rsid w:val="6B507ABD"/>
    <w:rsid w:val="6B7A75A6"/>
    <w:rsid w:val="6B885778"/>
    <w:rsid w:val="6B9945ED"/>
    <w:rsid w:val="6C251B2E"/>
    <w:rsid w:val="6C537F7C"/>
    <w:rsid w:val="6C710D58"/>
    <w:rsid w:val="6C944B4E"/>
    <w:rsid w:val="6CD6258A"/>
    <w:rsid w:val="6CDB5C24"/>
    <w:rsid w:val="6D0B2817"/>
    <w:rsid w:val="6D533B15"/>
    <w:rsid w:val="6D775DF0"/>
    <w:rsid w:val="6D905441"/>
    <w:rsid w:val="6D9C5F71"/>
    <w:rsid w:val="6DDC3A43"/>
    <w:rsid w:val="6DFB5323"/>
    <w:rsid w:val="6E011B3A"/>
    <w:rsid w:val="6E250224"/>
    <w:rsid w:val="6E3E0403"/>
    <w:rsid w:val="6E5C6500"/>
    <w:rsid w:val="6E7D3CF7"/>
    <w:rsid w:val="6E823877"/>
    <w:rsid w:val="6E9C7E46"/>
    <w:rsid w:val="6EC007DF"/>
    <w:rsid w:val="6EC32DCC"/>
    <w:rsid w:val="6EDF5A1A"/>
    <w:rsid w:val="6EFC51DB"/>
    <w:rsid w:val="6F106728"/>
    <w:rsid w:val="6F130889"/>
    <w:rsid w:val="6F5E77BF"/>
    <w:rsid w:val="6F6440C4"/>
    <w:rsid w:val="70053003"/>
    <w:rsid w:val="70496DD3"/>
    <w:rsid w:val="708729D7"/>
    <w:rsid w:val="70BE5F94"/>
    <w:rsid w:val="70CC2689"/>
    <w:rsid w:val="70F107FF"/>
    <w:rsid w:val="71172E55"/>
    <w:rsid w:val="712935EA"/>
    <w:rsid w:val="713356A1"/>
    <w:rsid w:val="714E0A4B"/>
    <w:rsid w:val="716E0ED3"/>
    <w:rsid w:val="718B0AFA"/>
    <w:rsid w:val="71C305DB"/>
    <w:rsid w:val="71EF2B1A"/>
    <w:rsid w:val="71F26A6C"/>
    <w:rsid w:val="726F53D4"/>
    <w:rsid w:val="72981D32"/>
    <w:rsid w:val="72A91502"/>
    <w:rsid w:val="73357E06"/>
    <w:rsid w:val="734B3B69"/>
    <w:rsid w:val="739C024F"/>
    <w:rsid w:val="73CB4EA8"/>
    <w:rsid w:val="74712CFA"/>
    <w:rsid w:val="74854288"/>
    <w:rsid w:val="75107D5E"/>
    <w:rsid w:val="755964A7"/>
    <w:rsid w:val="7574407E"/>
    <w:rsid w:val="758201EB"/>
    <w:rsid w:val="75B9149C"/>
    <w:rsid w:val="75DE2E3E"/>
    <w:rsid w:val="75EA1F1A"/>
    <w:rsid w:val="763C56C5"/>
    <w:rsid w:val="76411810"/>
    <w:rsid w:val="764C6CFE"/>
    <w:rsid w:val="765A77DB"/>
    <w:rsid w:val="76914CBA"/>
    <w:rsid w:val="76B7110B"/>
    <w:rsid w:val="76CD6A34"/>
    <w:rsid w:val="76FC583F"/>
    <w:rsid w:val="77373EC1"/>
    <w:rsid w:val="7738419A"/>
    <w:rsid w:val="776C01B3"/>
    <w:rsid w:val="77C030C2"/>
    <w:rsid w:val="77C34F8D"/>
    <w:rsid w:val="77EC59C1"/>
    <w:rsid w:val="781E7E5B"/>
    <w:rsid w:val="78525132"/>
    <w:rsid w:val="78597C49"/>
    <w:rsid w:val="78872C77"/>
    <w:rsid w:val="78B64E2C"/>
    <w:rsid w:val="78DF01E6"/>
    <w:rsid w:val="796E748A"/>
    <w:rsid w:val="798A1E03"/>
    <w:rsid w:val="798C6377"/>
    <w:rsid w:val="7A0C7AA0"/>
    <w:rsid w:val="7AC2059F"/>
    <w:rsid w:val="7B130BB3"/>
    <w:rsid w:val="7B221842"/>
    <w:rsid w:val="7B3F2658"/>
    <w:rsid w:val="7C7E1243"/>
    <w:rsid w:val="7CC359DE"/>
    <w:rsid w:val="7D01586C"/>
    <w:rsid w:val="7D4C5893"/>
    <w:rsid w:val="7D715615"/>
    <w:rsid w:val="7D723327"/>
    <w:rsid w:val="7D9542D8"/>
    <w:rsid w:val="7DB137DA"/>
    <w:rsid w:val="7DC90759"/>
    <w:rsid w:val="7DCE2966"/>
    <w:rsid w:val="7DDA0FB8"/>
    <w:rsid w:val="7E04340E"/>
    <w:rsid w:val="7E6C36AE"/>
    <w:rsid w:val="7E8F5DAF"/>
    <w:rsid w:val="7F1F43B1"/>
    <w:rsid w:val="7F9F3D3D"/>
    <w:rsid w:val="7FB3241F"/>
    <w:rsid w:val="7FBC0713"/>
    <w:rsid w:val="7FCC7DBE"/>
    <w:rsid w:val="7FD30BED"/>
    <w:rsid w:val="7FF619A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0"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next w:val="1"/>
    <w:link w:val="19"/>
    <w:unhideWhenUsed/>
    <w:qFormat/>
    <w:uiPriority w:val="9"/>
    <w:pPr>
      <w:keepNext/>
      <w:keepLines/>
      <w:spacing w:after="136" w:line="259" w:lineRule="auto"/>
      <w:ind w:left="1515" w:hanging="10"/>
      <w:outlineLvl w:val="0"/>
    </w:pPr>
    <w:rPr>
      <w:rFonts w:ascii="宋体" w:hAnsi="宋体" w:eastAsia="宋体" w:cs="宋体"/>
      <w:color w:val="000000"/>
      <w:kern w:val="2"/>
      <w:sz w:val="44"/>
      <w:szCs w:val="22"/>
      <w:lang w:val="en-US" w:eastAsia="zh-CN" w:bidi="ar-SA"/>
    </w:rPr>
  </w:style>
  <w:style w:type="paragraph" w:styleId="3">
    <w:name w:val="heading 2"/>
    <w:next w:val="1"/>
    <w:link w:val="20"/>
    <w:unhideWhenUsed/>
    <w:qFormat/>
    <w:uiPriority w:val="9"/>
    <w:pPr>
      <w:keepNext/>
      <w:keepLines/>
      <w:spacing w:after="126" w:line="259" w:lineRule="auto"/>
      <w:ind w:left="646" w:hanging="10"/>
      <w:outlineLvl w:val="1"/>
    </w:pPr>
    <w:rPr>
      <w:rFonts w:ascii="Times New Roman" w:hAnsi="Times New Roman" w:eastAsia="Times New Roman" w:cs="Times New Roman"/>
      <w:color w:val="000000"/>
      <w:kern w:val="2"/>
      <w:sz w:val="24"/>
      <w:szCs w:val="22"/>
      <w:lang w:val="en-US" w:eastAsia="zh-CN" w:bidi="ar-SA"/>
    </w:rPr>
  </w:style>
  <w:style w:type="character" w:default="1" w:styleId="11">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4">
    <w:name w:val="Plain Text"/>
    <w:basedOn w:val="1"/>
    <w:unhideWhenUsed/>
    <w:qFormat/>
    <w:uiPriority w:val="99"/>
    <w:rPr>
      <w:rFonts w:ascii="宋体" w:hAnsi="Courier New"/>
    </w:rPr>
  </w:style>
  <w:style w:type="paragraph" w:styleId="5">
    <w:name w:val="Balloon Text"/>
    <w:basedOn w:val="1"/>
    <w:link w:val="14"/>
    <w:semiHidden/>
    <w:unhideWhenUsed/>
    <w:qFormat/>
    <w:uiPriority w:val="99"/>
    <w:rPr>
      <w:sz w:val="18"/>
      <w:szCs w:val="18"/>
    </w:rPr>
  </w:style>
  <w:style w:type="paragraph" w:styleId="6">
    <w:name w:val="footer"/>
    <w:basedOn w:val="1"/>
    <w:link w:val="15"/>
    <w:qFormat/>
    <w:uiPriority w:val="99"/>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8">
    <w:name w:val="Title"/>
    <w:basedOn w:val="1"/>
    <w:next w:val="1"/>
    <w:link w:val="16"/>
    <w:qFormat/>
    <w:uiPriority w:val="10"/>
    <w:pPr>
      <w:adjustRightInd w:val="0"/>
      <w:snapToGrid w:val="0"/>
      <w:spacing w:before="120" w:after="120" w:line="520" w:lineRule="exact"/>
      <w:jc w:val="center"/>
      <w:outlineLvl w:val="0"/>
    </w:pPr>
    <w:rPr>
      <w:rFonts w:ascii="黑体" w:eastAsia="黑体"/>
      <w:snapToGrid w:val="0"/>
      <w:sz w:val="28"/>
    </w:rPr>
  </w:style>
  <w:style w:type="table" w:styleId="10">
    <w:name w:val="Table Grid"/>
    <w:basedOn w:val="9"/>
    <w:unhideWhenUsed/>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page number"/>
    <w:basedOn w:val="11"/>
    <w:unhideWhenUsed/>
    <w:qFormat/>
    <w:uiPriority w:val="99"/>
    <w:rPr>
      <w:kern w:val="2"/>
      <w:sz w:val="21"/>
      <w:szCs w:val="21"/>
    </w:rPr>
  </w:style>
  <w:style w:type="paragraph" w:customStyle="1" w:styleId="13">
    <w:name w:val="Char Char Char1 Char Char Char Char"/>
    <w:basedOn w:val="1"/>
    <w:qFormat/>
    <w:uiPriority w:val="0"/>
    <w:rPr>
      <w:szCs w:val="21"/>
    </w:rPr>
  </w:style>
  <w:style w:type="character" w:customStyle="1" w:styleId="14">
    <w:name w:val="批注框文本 字符"/>
    <w:basedOn w:val="11"/>
    <w:link w:val="5"/>
    <w:semiHidden/>
    <w:qFormat/>
    <w:uiPriority w:val="99"/>
    <w:rPr>
      <w:kern w:val="2"/>
      <w:sz w:val="18"/>
      <w:szCs w:val="18"/>
    </w:rPr>
  </w:style>
  <w:style w:type="character" w:customStyle="1" w:styleId="15">
    <w:name w:val="页脚 字符"/>
    <w:basedOn w:val="11"/>
    <w:link w:val="6"/>
    <w:qFormat/>
    <w:uiPriority w:val="99"/>
    <w:rPr>
      <w:kern w:val="2"/>
      <w:sz w:val="18"/>
    </w:rPr>
  </w:style>
  <w:style w:type="character" w:customStyle="1" w:styleId="16">
    <w:name w:val="标题 字符"/>
    <w:link w:val="8"/>
    <w:qFormat/>
    <w:uiPriority w:val="10"/>
    <w:rPr>
      <w:rFonts w:ascii="黑体" w:eastAsia="黑体"/>
      <w:snapToGrid w:val="0"/>
      <w:kern w:val="2"/>
      <w:sz w:val="28"/>
    </w:rPr>
  </w:style>
  <w:style w:type="paragraph" w:customStyle="1" w:styleId="17">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18">
    <w:name w:val="列出段落2"/>
    <w:basedOn w:val="1"/>
    <w:qFormat/>
    <w:uiPriority w:val="34"/>
    <w:pPr>
      <w:ind w:firstLine="420" w:firstLineChars="200"/>
    </w:pPr>
  </w:style>
  <w:style w:type="character" w:customStyle="1" w:styleId="19">
    <w:name w:val="标题 1 字符"/>
    <w:basedOn w:val="11"/>
    <w:link w:val="2"/>
    <w:qFormat/>
    <w:uiPriority w:val="9"/>
    <w:rPr>
      <w:rFonts w:ascii="宋体" w:hAnsi="宋体" w:cs="宋体"/>
      <w:color w:val="000000"/>
      <w:kern w:val="2"/>
      <w:sz w:val="44"/>
      <w:szCs w:val="22"/>
    </w:rPr>
  </w:style>
  <w:style w:type="character" w:customStyle="1" w:styleId="20">
    <w:name w:val="标题 2 字符"/>
    <w:basedOn w:val="11"/>
    <w:link w:val="3"/>
    <w:qFormat/>
    <w:uiPriority w:val="9"/>
    <w:rPr>
      <w:rFonts w:eastAsia="Times New Roman"/>
      <w:color w:val="000000"/>
      <w:kern w:val="2"/>
      <w:sz w:val="24"/>
      <w:szCs w:val="22"/>
    </w:rPr>
  </w:style>
  <w:style w:type="table" w:customStyle="1" w:styleId="21">
    <w:name w:val="TableGrid"/>
    <w:qFormat/>
    <w:uiPriority w:val="0"/>
    <w:rPr>
      <w:rFonts w:asciiTheme="minorHAnsi" w:hAnsiTheme="minorHAnsi" w:eastAsiaTheme="minorEastAsia" w:cstheme="minorBidi"/>
      <w:kern w:val="2"/>
      <w:sz w:val="21"/>
      <w:szCs w:val="22"/>
    </w:rPr>
    <w:tblPr>
      <w:tblCellMar>
        <w:top w:w="0" w:type="dxa"/>
        <w:left w:w="0" w:type="dxa"/>
        <w:bottom w:w="0" w:type="dxa"/>
        <w:right w:w="0" w:type="dxa"/>
      </w:tblCellMar>
    </w:tblPr>
  </w:style>
  <w:style w:type="paragraph" w:styleId="22">
    <w:name w:val="List Paragraph"/>
    <w:basedOn w:val="1"/>
    <w:qFormat/>
    <w:uiPriority w:val="34"/>
    <w:pPr>
      <w:ind w:firstLine="420" w:firstLineChars="200"/>
    </w:pPr>
  </w:style>
  <w:style w:type="table" w:customStyle="1" w:styleId="23">
    <w:name w:val="网格型1"/>
    <w:basedOn w:val="9"/>
    <w:unhideWhenUsed/>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LB</Company>
  <Pages>23</Pages>
  <Words>1812</Words>
  <Characters>10331</Characters>
  <Lines>86</Lines>
  <Paragraphs>24</Paragraphs>
  <TotalTime>5</TotalTime>
  <ScaleCrop>false</ScaleCrop>
  <LinksUpToDate>false</LinksUpToDate>
  <CharactersWithSpaces>12119</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2016-04-07T07:07:00Z</dcterms:created>
  <dc:creator>Administrator</dc:creator>
  <cp:lastModifiedBy>Administrator</cp:lastModifiedBy>
  <cp:lastPrinted>2021-08-16T06:37:27Z</cp:lastPrinted>
  <dcterms:modified xsi:type="dcterms:W3CDTF">2021-08-16T06:45:44Z</dcterms:modified>
  <dc:title>一、标书制作要求：</dc:title>
  <cp:revision>124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391F485813E0437A9764CEABC9F81B92</vt:lpwstr>
  </property>
</Properties>
</file>